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Методичні рекомендації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щодо організації та проведення ІІ етапу Всеукраїнської учнівської олімпіади з астрономії у 2024/2025 навчальному році</w:t>
      </w:r>
    </w:p>
    <w:p w:rsidR="00860FFA" w:rsidRDefault="00860FFA">
      <w:pPr>
        <w:pBdr>
          <w:top w:val="nil"/>
          <w:left w:val="nil"/>
          <w:bottom w:val="nil"/>
          <w:right w:val="nil"/>
          <w:between w:val="nil"/>
        </w:pBdr>
        <w:ind w:right="-34"/>
        <w:jc w:val="center"/>
        <w:rPr>
          <w:color w:val="000000"/>
          <w:sz w:val="28"/>
          <w:szCs w:val="28"/>
        </w:rPr>
      </w:pPr>
    </w:p>
    <w:p w:rsidR="00860FFA" w:rsidRDefault="00860F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left="467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</w:t>
      </w:r>
      <w:r>
        <w:rPr>
          <w:i/>
          <w:sz w:val="28"/>
          <w:szCs w:val="28"/>
        </w:rPr>
        <w:t>вітлана</w:t>
      </w:r>
      <w:r>
        <w:rPr>
          <w:i/>
          <w:color w:val="000000"/>
          <w:sz w:val="28"/>
          <w:szCs w:val="28"/>
        </w:rPr>
        <w:t> Ф</w:t>
      </w:r>
      <w:r>
        <w:rPr>
          <w:i/>
          <w:sz w:val="28"/>
          <w:szCs w:val="28"/>
        </w:rPr>
        <w:t>ЕДЧЕНКО</w:t>
      </w:r>
      <w:r>
        <w:rPr>
          <w:i/>
          <w:color w:val="000000"/>
          <w:sz w:val="28"/>
          <w:szCs w:val="28"/>
        </w:rPr>
        <w:t>, методист Центру методичної та аналітичної роботи   КВНЗ «Харківська академія неперервної освіти»</w:t>
      </w:r>
    </w:p>
    <w:p w:rsidR="00860FFA" w:rsidRDefault="00860F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60FFA" w:rsidRDefault="00860F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Загальні положення.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виконання наказів Міністерства освіти і науки України від 30.09.2024 № 1391 «Про проведення Всеукраїнських учнівських олімпіад  з навчальних предметів і турнірів у 2024/2025 навчальному році»,  від 09.10.2024 № 1434 «Про внесення змі</w:t>
      </w:r>
      <w:r>
        <w:rPr>
          <w:color w:val="000000"/>
          <w:sz w:val="28"/>
          <w:szCs w:val="28"/>
        </w:rPr>
        <w:t>н до наказу Міністерства освіти і науки України від 30.09.2024 № 1391»,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</w:t>
      </w:r>
      <w:r>
        <w:rPr>
          <w:color w:val="000000"/>
          <w:sz w:val="28"/>
          <w:szCs w:val="28"/>
        </w:rPr>
        <w:t>а конкурси фахової майстерності, затвердженим наказом Міністерства освіти і науки, молоді та спорту України від 22.09.2011 № 1099, зареєстрованим у Міністерстві юстиції України 17.11.2011 за № 1318/20056 (із змінами),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відповідно до наказу Департаменту науки і освіти Харківської обласної державної адміністрації від 22.10.2024 № 102 «Про проведення І-ІІ етапів та підготовку до ІІІ етапу Всеукраїнських учнівських олімпіад із навчальних предметів у Харківській області у 202</w:t>
      </w:r>
      <w:r>
        <w:rPr>
          <w:color w:val="000000"/>
          <w:sz w:val="28"/>
          <w:szCs w:val="28"/>
        </w:rPr>
        <w:t xml:space="preserve">4/2025 навчальному році» в районах Харківської області та міста Харкова ІІ (районний) етап Всеукраїнської учнівської олімпіади з астрономії (далі – ІІ етап олімпіади) </w:t>
      </w:r>
      <w:r>
        <w:rPr>
          <w:b/>
          <w:color w:val="000000"/>
          <w:sz w:val="28"/>
          <w:szCs w:val="28"/>
        </w:rPr>
        <w:t xml:space="preserve">буде проведено в </w:t>
      </w:r>
      <w:r>
        <w:rPr>
          <w:b/>
          <w:color w:val="000000"/>
          <w:sz w:val="28"/>
          <w:szCs w:val="28"/>
        </w:rPr>
        <w:t xml:space="preserve">дистанційній (змішаній) формі </w:t>
      </w:r>
      <w:r>
        <w:rPr>
          <w:color w:val="000000"/>
          <w:sz w:val="28"/>
          <w:szCs w:val="28"/>
        </w:rPr>
        <w:t>(за рішенням оргкомітету).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ІІ етап Всеукра</w:t>
      </w:r>
      <w:r>
        <w:rPr>
          <w:color w:val="000000"/>
          <w:sz w:val="28"/>
          <w:szCs w:val="28"/>
        </w:rPr>
        <w:t>їнської учнівської олімпіади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 астрономії </w:t>
      </w:r>
      <w:r>
        <w:rPr>
          <w:color w:val="000000"/>
          <w:sz w:val="28"/>
          <w:szCs w:val="28"/>
        </w:rPr>
        <w:t xml:space="preserve">відбудеться </w:t>
      </w:r>
      <w:r>
        <w:rPr>
          <w:b/>
          <w:color w:val="000000"/>
          <w:sz w:val="28"/>
          <w:szCs w:val="28"/>
        </w:rPr>
        <w:t>6 грудня 2024 року</w:t>
      </w:r>
      <w:r>
        <w:rPr>
          <w:color w:val="000000"/>
          <w:sz w:val="28"/>
          <w:szCs w:val="28"/>
        </w:rPr>
        <w:t xml:space="preserve"> для учнів / учениць </w:t>
      </w:r>
      <w:r>
        <w:rPr>
          <w:b/>
          <w:color w:val="000000"/>
          <w:sz w:val="28"/>
          <w:szCs w:val="28"/>
        </w:rPr>
        <w:t>10 – 11 класів</w:t>
      </w:r>
      <w:r>
        <w:rPr>
          <w:color w:val="000000"/>
          <w:sz w:val="28"/>
          <w:szCs w:val="28"/>
        </w:rPr>
        <w:t>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Звертаємо увагу, що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</w:t>
      </w:r>
      <w:r>
        <w:rPr>
          <w:color w:val="000000"/>
          <w:sz w:val="28"/>
          <w:szCs w:val="28"/>
        </w:rPr>
        <w:t>азом Міністерства освіти і науки, молоді та спорту України від 22.09.2011 № 1099, зареєстрованого в Міністерстві юстиції України 17.11.2011 за № 1318/20056 (із змінами), участь в олімпіаді з астрономії можуть брати й учні та учениці молодших класів навчанн</w:t>
      </w:r>
      <w:r>
        <w:rPr>
          <w:color w:val="000000"/>
          <w:sz w:val="28"/>
          <w:szCs w:val="28"/>
        </w:rPr>
        <w:t>я.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Залучення до участі в олімпіаді з астрономії учнів і учениць 8 – 9 класів має важливе значення, оскільки сприяє розвитку пізнавального інтересу до вивчення астрономії, розкриває їхні здібності, надає досвіду участі в інтелектуальних змаганнях.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ІІ етап</w:t>
      </w:r>
      <w:r>
        <w:rPr>
          <w:color w:val="000000"/>
          <w:sz w:val="28"/>
          <w:szCs w:val="28"/>
        </w:rPr>
        <w:t xml:space="preserve">і Всеукраїнської учнівської олімпіади з астрономії можуть брати участь учні / учениці, які </w:t>
      </w:r>
      <w:r>
        <w:rPr>
          <w:b/>
          <w:color w:val="000000"/>
          <w:sz w:val="28"/>
          <w:szCs w:val="28"/>
        </w:rPr>
        <w:t>стали переможцями І (шкільного) етапу</w:t>
      </w:r>
      <w:r>
        <w:rPr>
          <w:color w:val="000000"/>
          <w:sz w:val="28"/>
          <w:szCs w:val="28"/>
        </w:rPr>
        <w:t>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Метою </w:t>
      </w:r>
      <w:r>
        <w:rPr>
          <w:color w:val="000000"/>
          <w:sz w:val="28"/>
          <w:szCs w:val="28"/>
        </w:rPr>
        <w:t xml:space="preserve">проведення Всеукраїнської учнівської олімпіади з астрономії є пошук і підтримка </w:t>
      </w:r>
      <w:proofErr w:type="spellStart"/>
      <w:r>
        <w:rPr>
          <w:color w:val="000000"/>
          <w:sz w:val="28"/>
          <w:szCs w:val="28"/>
        </w:rPr>
        <w:t>інтелектуально</w:t>
      </w:r>
      <w:proofErr w:type="spellEnd"/>
      <w:r>
        <w:rPr>
          <w:color w:val="000000"/>
          <w:sz w:val="28"/>
          <w:szCs w:val="28"/>
        </w:rPr>
        <w:t xml:space="preserve"> обдарованих учнів / учени</w:t>
      </w:r>
      <w:r>
        <w:rPr>
          <w:color w:val="000000"/>
          <w:sz w:val="28"/>
          <w:szCs w:val="28"/>
        </w:rPr>
        <w:t xml:space="preserve">ць, створення умов для їхнього розвитку й самовдосконалення, пропаганда наукових знань, </w:t>
      </w:r>
      <w:r>
        <w:rPr>
          <w:color w:val="000000"/>
          <w:sz w:val="28"/>
          <w:szCs w:val="28"/>
        </w:rPr>
        <w:lastRenderedPageBreak/>
        <w:t>стимулювання інтересу учнівської молоді до астрономії та астрофізики, збагачення та розширення астрономічної освіти в закладах загальної середньої освіти.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Звертаємо ува</w:t>
      </w:r>
      <w:r>
        <w:rPr>
          <w:color w:val="000000"/>
          <w:sz w:val="28"/>
          <w:szCs w:val="28"/>
        </w:rPr>
        <w:t xml:space="preserve">гу на те, що </w:t>
      </w:r>
      <w:r>
        <w:rPr>
          <w:b/>
          <w:color w:val="000000"/>
          <w:sz w:val="28"/>
          <w:szCs w:val="28"/>
        </w:rPr>
        <w:t>умовами проведення ІІ етапу</w:t>
      </w:r>
      <w:r>
        <w:rPr>
          <w:color w:val="000000"/>
          <w:sz w:val="28"/>
          <w:szCs w:val="28"/>
        </w:rPr>
        <w:t xml:space="preserve"> олімпіади є </w:t>
      </w:r>
      <w:r>
        <w:rPr>
          <w:b/>
          <w:color w:val="000000"/>
          <w:sz w:val="28"/>
          <w:szCs w:val="28"/>
        </w:rPr>
        <w:t>добровільна</w:t>
      </w:r>
      <w:r>
        <w:rPr>
          <w:color w:val="000000"/>
          <w:sz w:val="28"/>
          <w:szCs w:val="28"/>
        </w:rPr>
        <w:t xml:space="preserve"> участь здобувачів освіти й дотримання законодавства України в частині </w:t>
      </w:r>
      <w:r>
        <w:rPr>
          <w:b/>
          <w:color w:val="000000"/>
          <w:sz w:val="28"/>
          <w:szCs w:val="28"/>
        </w:rPr>
        <w:t>забезпечення заходів безпеки</w:t>
      </w:r>
      <w:r>
        <w:rPr>
          <w:color w:val="000000"/>
          <w:sz w:val="28"/>
          <w:szCs w:val="28"/>
        </w:rPr>
        <w:t>, пов’язаних із запровадженням правового режиму воєнного стану в Україні.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повітряної т</w:t>
      </w:r>
      <w:r>
        <w:rPr>
          <w:color w:val="000000"/>
          <w:sz w:val="28"/>
          <w:szCs w:val="28"/>
        </w:rPr>
        <w:t xml:space="preserve">ривоги, відсутності електроенергії, інтернет-зв’язку в день проведення олімпіади рекомендуємо передбачити гнучкий графік, який дасть можливість </w:t>
      </w:r>
      <w:r w:rsidR="008F061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зяти участь у ІІ етапі олімпіади всім учням / ученицям, включеним у заявку закладу освіти.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Забороняється </w:t>
      </w:r>
      <w:r>
        <w:rPr>
          <w:color w:val="000000"/>
          <w:sz w:val="28"/>
          <w:szCs w:val="28"/>
        </w:rPr>
        <w:t>втруча</w:t>
      </w:r>
      <w:r>
        <w:rPr>
          <w:color w:val="000000"/>
          <w:sz w:val="28"/>
          <w:szCs w:val="28"/>
        </w:rPr>
        <w:t>ння батьків учасників (або осіб, які їх замінюють) і вчителів, які підготували учнів, у перебіг змагань, участь у перевірці робіт і апеляції.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проведення ІІ етапу олімпіади створюються </w:t>
      </w:r>
      <w:r>
        <w:rPr>
          <w:b/>
          <w:color w:val="000000"/>
          <w:sz w:val="28"/>
          <w:szCs w:val="28"/>
        </w:rPr>
        <w:t>районні</w:t>
      </w:r>
      <w:r>
        <w:rPr>
          <w:color w:val="000000"/>
          <w:sz w:val="28"/>
          <w:szCs w:val="28"/>
        </w:rPr>
        <w:t xml:space="preserve"> оргкомітет і журі.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Оргкомітет.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складу оргкомітету ІІ етапу олімпіади доцільно ввести представників від кожної територіальної громади. Оргкомітет вирішує питання про допуск команд до змагання за наявності заявок про участь команд у ІІ етапі олімпіади та звітів про проведення І етапу. </w:t>
      </w:r>
      <w:r>
        <w:rPr>
          <w:color w:val="000000"/>
          <w:sz w:val="28"/>
          <w:szCs w:val="28"/>
        </w:rPr>
        <w:t xml:space="preserve">У разі заміни з поважних причин деяких учасників ІІ етапу олімпіади керівник команди подає до оргкомітету оригінал нової заявки із зазначенням причини заміни учнів.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Оргкомітет здійснює таку організаційну роботу з підготовки та проведення ІІ етапу олімпіад</w:t>
      </w:r>
      <w:r>
        <w:rPr>
          <w:b/>
          <w:color w:val="000000"/>
          <w:sz w:val="28"/>
          <w:szCs w:val="28"/>
        </w:rPr>
        <w:t>и:</w:t>
      </w:r>
    </w:p>
    <w:p w:rsidR="00860FFA" w:rsidRDefault="00F47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розробляє Порядок проведення ІІ етапу олімпіади;</w:t>
      </w:r>
    </w:p>
    <w:p w:rsidR="00860FFA" w:rsidRDefault="00F47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розробляє Інструкцію до виконання роботи і знайомить із нею учнів/учениць перед початком ІІ етапу олімпіади;</w:t>
      </w:r>
    </w:p>
    <w:p w:rsidR="00860FFA" w:rsidRDefault="00F47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забезпечує порядок проведення ІІ етапу олімпіади;</w:t>
      </w:r>
    </w:p>
    <w:p w:rsidR="00860FFA" w:rsidRDefault="00F47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створює комісію, яка проводить реєстрацію учасників ІІ етапу олімпіади, перевіряє відповідність с</w:t>
      </w:r>
      <w:r>
        <w:rPr>
          <w:color w:val="000000"/>
          <w:sz w:val="28"/>
          <w:szCs w:val="28"/>
        </w:rPr>
        <w:t>кладів команд до переліку осіб, поданих у заявках, наявність і правильність оформлення документів;</w:t>
      </w:r>
    </w:p>
    <w:p w:rsidR="00860FFA" w:rsidRDefault="00F47D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спільному з журі засіданні ухвалює рішення щодо визначення переможців змагання та нагородження переможців і учасників ІІ етапу олімпіади, визначає остаточ</w:t>
      </w:r>
      <w:r>
        <w:rPr>
          <w:color w:val="000000"/>
          <w:sz w:val="28"/>
          <w:szCs w:val="28"/>
        </w:rPr>
        <w:t>ний склад команди для участі в наступному етапі олімпіади, готує документацію про результати виступу команд.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Звертаємо увагу</w:t>
      </w:r>
      <w:r>
        <w:rPr>
          <w:color w:val="000000"/>
          <w:sz w:val="28"/>
          <w:szCs w:val="28"/>
        </w:rPr>
        <w:t xml:space="preserve">, що оргкомітет готує звітні документи про проведення ІІ етапу олімпіади.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Звіт про проведення ІІ етапу та заявку на участь команди </w:t>
      </w:r>
      <w:r>
        <w:rPr>
          <w:b/>
          <w:color w:val="000000"/>
          <w:sz w:val="28"/>
          <w:szCs w:val="28"/>
        </w:rPr>
        <w:t xml:space="preserve">в ІІІ етапі </w:t>
      </w:r>
      <w:r>
        <w:rPr>
          <w:color w:val="000000"/>
          <w:sz w:val="28"/>
          <w:szCs w:val="28"/>
        </w:rPr>
        <w:t xml:space="preserve">Всеукраїнської учнівської олімпіади з астрономії (у форматі MS Word </w:t>
      </w:r>
      <w:r w:rsidR="00960381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скан</w:t>
      </w:r>
      <w:proofErr w:type="spellEnd"/>
      <w:r>
        <w:rPr>
          <w:color w:val="000000"/>
          <w:sz w:val="28"/>
          <w:szCs w:val="28"/>
        </w:rPr>
        <w:t>-копію з підписами й печаткою) за формою згідно з Положенням про Всеукраїнські учнівські олімпіади, турніри, конкурси з навчальних предметів, конкурси-захисти науково-до</w:t>
      </w:r>
      <w:r>
        <w:rPr>
          <w:color w:val="000000"/>
          <w:sz w:val="28"/>
          <w:szCs w:val="28"/>
        </w:rPr>
        <w:t xml:space="preserve">слідницьких робіт, затвердженим наказом Міністерства освіти і науки, молоді та спорту України від 22.09.2011 № 1099, </w:t>
      </w:r>
      <w:r w:rsidRPr="00960381">
        <w:rPr>
          <w:b/>
          <w:bCs/>
          <w:color w:val="000000"/>
          <w:sz w:val="28"/>
          <w:szCs w:val="28"/>
        </w:rPr>
        <w:t>надіслати протягом 10 днів після проведення ІІ етапу олімпіади</w:t>
      </w:r>
      <w:r>
        <w:rPr>
          <w:color w:val="000000"/>
          <w:sz w:val="28"/>
          <w:szCs w:val="28"/>
        </w:rPr>
        <w:t xml:space="preserve"> до КВНЗ «Харківська академія неперервної освіти» на електронну адресу: </w:t>
      </w:r>
      <w:hyperlink r:id="rId6">
        <w:r>
          <w:rPr>
            <w:color w:val="000000"/>
            <w:sz w:val="28"/>
            <w:szCs w:val="28"/>
          </w:rPr>
          <w:t>center_ekspert@ukr.net</w:t>
        </w:r>
      </w:hyperlink>
      <w:r>
        <w:rPr>
          <w:color w:val="000000"/>
          <w:sz w:val="28"/>
          <w:szCs w:val="28"/>
        </w:rPr>
        <w:t>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заявці</w:t>
      </w:r>
      <w:r>
        <w:rPr>
          <w:b/>
          <w:color w:val="000000"/>
          <w:sz w:val="28"/>
          <w:szCs w:val="28"/>
        </w:rPr>
        <w:t xml:space="preserve"> слід указати власні електронні адреси (пов’язані з акаунтом </w:t>
      </w:r>
      <w:proofErr w:type="spellStart"/>
      <w:r>
        <w:rPr>
          <w:b/>
          <w:color w:val="000000"/>
          <w:sz w:val="28"/>
          <w:szCs w:val="28"/>
        </w:rPr>
        <w:t>Google</w:t>
      </w:r>
      <w:proofErr w:type="spellEnd"/>
      <w:r>
        <w:rPr>
          <w:b/>
          <w:color w:val="000000"/>
          <w:sz w:val="28"/>
          <w:szCs w:val="28"/>
        </w:rPr>
        <w:t>) учасників ІІІ етапу олімпіади.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підготовки до проведення ІІ етапу олімпіади. </w:t>
      </w:r>
      <w:r>
        <w:rPr>
          <w:color w:val="000000"/>
          <w:sz w:val="28"/>
          <w:szCs w:val="28"/>
        </w:rPr>
        <w:t xml:space="preserve">Завдання ІІ етапу олімпіади з астрономії, зважаючи на специфіку завдань </w:t>
      </w:r>
      <w:r w:rsidR="00DD15E7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особливості їх виконання, бу</w:t>
      </w:r>
      <w:r>
        <w:rPr>
          <w:color w:val="000000"/>
          <w:sz w:val="28"/>
          <w:szCs w:val="28"/>
        </w:rPr>
        <w:t xml:space="preserve">дуть  подані у </w:t>
      </w:r>
      <w:r>
        <w:rPr>
          <w:b/>
          <w:color w:val="000000"/>
          <w:sz w:val="28"/>
          <w:szCs w:val="28"/>
        </w:rPr>
        <w:t xml:space="preserve">файлі </w:t>
      </w:r>
      <w:proofErr w:type="spellStart"/>
      <w:r>
        <w:rPr>
          <w:b/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 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Відділи освіти районних державних адміністрацій, також  територіальних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>
        <w:rPr>
          <w:b/>
          <w:color w:val="000000"/>
          <w:sz w:val="28"/>
          <w:szCs w:val="28"/>
        </w:rPr>
        <w:t>осіб, ві</w:t>
      </w:r>
      <w:r>
        <w:rPr>
          <w:b/>
          <w:color w:val="000000"/>
          <w:sz w:val="28"/>
          <w:szCs w:val="28"/>
        </w:rPr>
        <w:t>дповідальних</w:t>
      </w:r>
      <w:r>
        <w:rPr>
          <w:color w:val="000000"/>
          <w:sz w:val="28"/>
          <w:szCs w:val="28"/>
        </w:rPr>
        <w:t xml:space="preserve"> за проведення олімпіади. Доступ до завдань (із подальшим наданням їх учасникам / </w:t>
      </w:r>
      <w:r>
        <w:rPr>
          <w:color w:val="000000"/>
          <w:sz w:val="28"/>
          <w:szCs w:val="28"/>
        </w:rPr>
        <w:t xml:space="preserve">учасницям) буде надано цим особам </w:t>
      </w:r>
      <w:r w:rsidR="00DD15E7">
        <w:rPr>
          <w:color w:val="000000"/>
          <w:sz w:val="28"/>
          <w:szCs w:val="28"/>
        </w:rPr>
        <w:t>і</w:t>
      </w:r>
      <w:r>
        <w:rPr>
          <w:b/>
          <w:color w:val="000000"/>
          <w:sz w:val="28"/>
          <w:szCs w:val="28"/>
        </w:rPr>
        <w:t>з 9.00 до 09.30 в день проведення олімпіади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Контактну інформацію про цих осіб (ПІБ, електронна адреса, телефон) треба заздалег</w:t>
      </w:r>
      <w:r>
        <w:rPr>
          <w:color w:val="000000"/>
          <w:sz w:val="28"/>
          <w:szCs w:val="28"/>
        </w:rPr>
        <w:t xml:space="preserve">ідь повідомити на адресу </w:t>
      </w:r>
      <w:hyperlink r:id="rId7">
        <w:r>
          <w:rPr>
            <w:color w:val="000000"/>
            <w:sz w:val="28"/>
            <w:szCs w:val="28"/>
          </w:rPr>
          <w:t>center_ekspert@ukr.net</w:t>
        </w:r>
      </w:hyperlink>
      <w:r>
        <w:rPr>
          <w:color w:val="000000"/>
          <w:sz w:val="28"/>
          <w:szCs w:val="28"/>
        </w:rPr>
        <w:t>. 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Оргкомітетами здійснюються всі необхідні заходи щодо забезпечення секретності змісту завдань до початку їх виконання.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рішеннями оргкомітету учасники / учасниці можуть виконувати завдання вдома або в заздалегідь підготовленому місці в закладі освіти.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Рекомендуємо </w:t>
      </w:r>
      <w:r>
        <w:rPr>
          <w:b/>
          <w:color w:val="000000"/>
          <w:sz w:val="28"/>
          <w:szCs w:val="28"/>
        </w:rPr>
        <w:t>підготувати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робоче місце</w:t>
      </w:r>
      <w:r>
        <w:rPr>
          <w:color w:val="000000"/>
          <w:sz w:val="28"/>
          <w:szCs w:val="28"/>
        </w:rPr>
        <w:t xml:space="preserve"> учасника / учасниці ІІ етапу олімпіади, обладнане комп’ютером із </w:t>
      </w:r>
      <w:proofErr w:type="spellStart"/>
      <w:r>
        <w:rPr>
          <w:color w:val="000000"/>
          <w:sz w:val="28"/>
          <w:szCs w:val="28"/>
        </w:rPr>
        <w:t>вебкамерою</w:t>
      </w:r>
      <w:proofErr w:type="spellEnd"/>
      <w:r>
        <w:rPr>
          <w:color w:val="000000"/>
          <w:sz w:val="28"/>
          <w:szCs w:val="28"/>
        </w:rPr>
        <w:t xml:space="preserve"> та підк</w:t>
      </w:r>
      <w:r>
        <w:rPr>
          <w:color w:val="000000"/>
          <w:sz w:val="28"/>
          <w:szCs w:val="28"/>
        </w:rPr>
        <w:t xml:space="preserve">люченням до мережі Інтернет. По можливості – забезпечити приміщення пристроєм, за допомогою якого можна буде сфотографувати або </w:t>
      </w:r>
      <w:proofErr w:type="spellStart"/>
      <w:r>
        <w:rPr>
          <w:color w:val="000000"/>
          <w:sz w:val="28"/>
          <w:szCs w:val="28"/>
        </w:rPr>
        <w:t>відсканувати</w:t>
      </w:r>
      <w:proofErr w:type="spellEnd"/>
      <w:r>
        <w:rPr>
          <w:color w:val="000000"/>
          <w:sz w:val="28"/>
          <w:szCs w:val="28"/>
        </w:rPr>
        <w:t xml:space="preserve"> відповіді на завдання.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зв’язку зі складною ситуацією, пов’язаною з воєнним станом, не в усіх буде можливість орг</w:t>
      </w:r>
      <w:r>
        <w:rPr>
          <w:color w:val="000000"/>
          <w:sz w:val="28"/>
          <w:szCs w:val="28"/>
        </w:rPr>
        <w:t xml:space="preserve">анізувати відеоспостереження, тому актуалізуємо, що віримо в чесність і порядність учасників. Також нагадуємо про дотримання академічної доброчесності.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Алгоритм дій під час проведення ІІ етапу олімпіади</w:t>
      </w:r>
      <w:r>
        <w:rPr>
          <w:color w:val="000000"/>
          <w:sz w:val="28"/>
          <w:szCs w:val="28"/>
        </w:rPr>
        <w:t>. ІІ етап олімпіади з астрономії рекомендуємо розпоча</w:t>
      </w:r>
      <w:r>
        <w:rPr>
          <w:color w:val="000000"/>
          <w:sz w:val="28"/>
          <w:szCs w:val="28"/>
        </w:rPr>
        <w:t xml:space="preserve">ти о </w:t>
      </w:r>
      <w:r>
        <w:rPr>
          <w:b/>
          <w:color w:val="000000"/>
          <w:sz w:val="28"/>
          <w:szCs w:val="28"/>
        </w:rPr>
        <w:t>10-00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На виконання завдань відводиться не більше 2-х астрономічних годин.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 разі виникнення форс-мажорних ситуацій оргкомітет приймає рішення про інший час початку та закінчення змагання.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Завдання </w:t>
      </w:r>
      <w:r>
        <w:rPr>
          <w:b/>
          <w:color w:val="000000"/>
          <w:sz w:val="28"/>
          <w:szCs w:val="28"/>
        </w:rPr>
        <w:t>надсилаються учасникам / учасницям</w:t>
      </w:r>
      <w:r>
        <w:rPr>
          <w:color w:val="000000"/>
          <w:sz w:val="28"/>
          <w:szCs w:val="28"/>
        </w:rPr>
        <w:t xml:space="preserve"> за попередньо на</w:t>
      </w:r>
      <w:r>
        <w:rPr>
          <w:color w:val="000000"/>
          <w:sz w:val="28"/>
          <w:szCs w:val="28"/>
        </w:rPr>
        <w:t xml:space="preserve">даними закладами освіти електронними адресами </w:t>
      </w:r>
      <w:r>
        <w:rPr>
          <w:b/>
          <w:color w:val="000000"/>
          <w:sz w:val="28"/>
          <w:szCs w:val="28"/>
        </w:rPr>
        <w:t>за 5 – 10 хвилин до початку</w:t>
      </w:r>
      <w:r>
        <w:rPr>
          <w:color w:val="000000"/>
          <w:sz w:val="28"/>
          <w:szCs w:val="28"/>
        </w:rPr>
        <w:t xml:space="preserve"> ІІ етапу олімпіади.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Після завершення виконання завдань учасник / учасниця сканує або фотографує обкладинку з підписом роботи, усі пронумеровані сторінки роботи та відправляє організа</w:t>
      </w:r>
      <w:r>
        <w:rPr>
          <w:color w:val="000000"/>
          <w:sz w:val="28"/>
          <w:szCs w:val="28"/>
        </w:rPr>
        <w:t xml:space="preserve">торам.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Відправлення робіт може відбуватися за допомогою електронної адреси (обов’язково одним архівом, із вказівкою ПІБ учасника, щоб не було сплутування з роботами інших учасників).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Після отримання робіт відповідальні члени оргкомітету разом із головою журі ІІ е</w:t>
      </w:r>
      <w:r>
        <w:rPr>
          <w:color w:val="000000"/>
          <w:sz w:val="28"/>
          <w:szCs w:val="28"/>
        </w:rPr>
        <w:t>тапу олімпіади шифрують роботи й надсилають їх членам журі для перевірки.</w:t>
      </w:r>
    </w:p>
    <w:p w:rsidR="00860FFA" w:rsidRDefault="00860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 w:rsidRPr="00DD15E7">
        <w:rPr>
          <w:b/>
          <w:bCs/>
          <w:color w:val="000000"/>
          <w:sz w:val="28"/>
          <w:szCs w:val="28"/>
        </w:rPr>
        <w:t>Алгоритм організації та проведення ІІ етапу олімпіади має</w:t>
      </w:r>
      <w:r>
        <w:rPr>
          <w:color w:val="000000"/>
          <w:sz w:val="28"/>
          <w:szCs w:val="28"/>
        </w:rPr>
        <w:t xml:space="preserve"> </w:t>
      </w:r>
      <w:r w:rsidRPr="00DD15E7">
        <w:rPr>
          <w:b/>
          <w:bCs/>
          <w:color w:val="000000"/>
          <w:sz w:val="28"/>
          <w:szCs w:val="28"/>
        </w:rPr>
        <w:t xml:space="preserve">забезпечити </w:t>
      </w:r>
      <w:r>
        <w:rPr>
          <w:b/>
          <w:color w:val="000000"/>
          <w:sz w:val="28"/>
          <w:szCs w:val="28"/>
        </w:rPr>
        <w:t>максимальні умови для збереження життя та здоров’я його учасників</w:t>
      </w:r>
      <w:r>
        <w:rPr>
          <w:color w:val="000000"/>
          <w:sz w:val="28"/>
          <w:szCs w:val="28"/>
        </w:rPr>
        <w:t xml:space="preserve">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Пропонуємо дотримуватися такого </w:t>
      </w:r>
      <w:r>
        <w:rPr>
          <w:b/>
          <w:color w:val="000000"/>
          <w:sz w:val="28"/>
          <w:szCs w:val="28"/>
        </w:rPr>
        <w:t>алгоритму д</w:t>
      </w:r>
      <w:r>
        <w:rPr>
          <w:b/>
          <w:color w:val="000000"/>
          <w:sz w:val="28"/>
          <w:szCs w:val="28"/>
        </w:rPr>
        <w:t>ій учасників ІІ етапу олімпіади та членів журі під час повітряної тривоги та/або відключення електроенергії, інтернет-зв’язку</w:t>
      </w:r>
      <w:r>
        <w:rPr>
          <w:color w:val="000000"/>
          <w:sz w:val="28"/>
          <w:szCs w:val="28"/>
        </w:rPr>
        <w:t>: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Дії в разі надходження сповіщення про повітряну тривогу в районі під час проведення змагання: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час оголошення повітряної т</w:t>
      </w:r>
      <w:r>
        <w:rPr>
          <w:color w:val="000000"/>
          <w:sz w:val="28"/>
          <w:szCs w:val="28"/>
        </w:rPr>
        <w:t xml:space="preserve">ривоги проведення змагання зупиняється;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журі фіксує час призупинення виконання завдань і робить відмітку в протоколі;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учасники ІІ етапу олімпіади та члени журі переходять в укриття цивільного захисту;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після відбою повітряної тривоги виконан</w:t>
      </w:r>
      <w:r>
        <w:rPr>
          <w:color w:val="000000"/>
          <w:sz w:val="28"/>
          <w:szCs w:val="28"/>
        </w:rPr>
        <w:t>ня завдань продовжується;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2. Дії в разі відключення електроенергії, інтернет-зв’язку в районі під час проведення змагання: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час відключення електроенергії, інтернет-зв’язку проведення змагання зупиняється;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секретар журі фіксує час зупинки виконання завдань і робить відмітку </w:t>
      </w:r>
      <w:r>
        <w:rPr>
          <w:color w:val="000000"/>
          <w:sz w:val="28"/>
          <w:szCs w:val="28"/>
        </w:rPr>
        <w:t>в протоколі;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після включення електроенергії,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інтернет-зв’язку виконання завдань продовжується;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 оголошує час, який залишається для виконання завдань, і робить відмітку в протоколі.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завдань.</w:t>
      </w:r>
      <w:r>
        <w:rPr>
          <w:color w:val="000000"/>
          <w:sz w:val="28"/>
          <w:szCs w:val="28"/>
        </w:rPr>
        <w:t xml:space="preserve"> Комплект завдань для учнів / учениць </w:t>
      </w:r>
      <w:r>
        <w:rPr>
          <w:b/>
          <w:color w:val="000000"/>
          <w:sz w:val="28"/>
          <w:szCs w:val="28"/>
        </w:rPr>
        <w:t>10-х класів</w:t>
      </w:r>
      <w:r>
        <w:rPr>
          <w:color w:val="000000"/>
          <w:sz w:val="28"/>
          <w:szCs w:val="28"/>
        </w:rPr>
        <w:t xml:space="preserve"> охоплює астрономічний матеріал із </w:t>
      </w:r>
      <w:r>
        <w:rPr>
          <w:b/>
          <w:color w:val="000000"/>
          <w:sz w:val="28"/>
          <w:szCs w:val="28"/>
        </w:rPr>
        <w:t>курсу природознавства</w:t>
      </w:r>
      <w:r>
        <w:rPr>
          <w:color w:val="000000"/>
          <w:sz w:val="28"/>
          <w:szCs w:val="28"/>
        </w:rPr>
        <w:t xml:space="preserve"> (Програма для загальноосвітніх </w:t>
      </w:r>
      <w:r>
        <w:rPr>
          <w:color w:val="000000"/>
          <w:sz w:val="28"/>
          <w:szCs w:val="28"/>
        </w:rPr>
        <w:t xml:space="preserve">навчальних закладів. Природознавство. 5 клас (затверджена наказом Міністерства освіти і науки України від 07.06.2017 № 804) та </w:t>
      </w:r>
      <w:r>
        <w:rPr>
          <w:b/>
          <w:color w:val="000000"/>
          <w:sz w:val="28"/>
          <w:szCs w:val="28"/>
        </w:rPr>
        <w:t>матеріал із курсу фізики 7-10 класів</w:t>
      </w:r>
      <w:r>
        <w:rPr>
          <w:color w:val="000000"/>
          <w:sz w:val="28"/>
          <w:szCs w:val="28"/>
        </w:rPr>
        <w:t xml:space="preserve"> відповідно до таких програм: Програми для загальноосвітніх навчальних закладів «Фізика. 7-9 </w:t>
      </w:r>
      <w:r>
        <w:rPr>
          <w:color w:val="000000"/>
          <w:sz w:val="28"/>
          <w:szCs w:val="28"/>
        </w:rPr>
        <w:t xml:space="preserve">класи», затверджені наказом Міністерства освіти і науки України від 07.06.2017 № 804; Програми «Фізика і Астрономія 10-11» (рівень стандарту) авторського колективу Національної академії педагогічних наук під керівництвом Ляшенка О. І. або Програми «Фізика </w:t>
      </w:r>
      <w:r>
        <w:rPr>
          <w:color w:val="000000"/>
          <w:sz w:val="28"/>
          <w:szCs w:val="28"/>
        </w:rPr>
        <w:t xml:space="preserve">10-11» (рівень стандарту) авторського колективу Національної академії наук України під керівництвом </w:t>
      </w:r>
      <w:proofErr w:type="spellStart"/>
      <w:r>
        <w:rPr>
          <w:color w:val="000000"/>
          <w:sz w:val="28"/>
          <w:szCs w:val="28"/>
        </w:rPr>
        <w:t>Локтєва</w:t>
      </w:r>
      <w:proofErr w:type="spellEnd"/>
      <w:r>
        <w:rPr>
          <w:color w:val="000000"/>
          <w:sz w:val="28"/>
          <w:szCs w:val="28"/>
        </w:rPr>
        <w:t xml:space="preserve"> В. М., які затверджені наказом Міністерства освіти і науки України від 24.11.2017  № 1539.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8"/>
          <w:szCs w:val="28"/>
        </w:rPr>
        <w:t xml:space="preserve">Комплект завдань для учнів / учениць </w:t>
      </w:r>
      <w:r>
        <w:rPr>
          <w:b/>
          <w:color w:val="000000"/>
          <w:sz w:val="28"/>
          <w:szCs w:val="28"/>
        </w:rPr>
        <w:t>11-х класів</w:t>
      </w:r>
      <w:r>
        <w:rPr>
          <w:color w:val="000000"/>
          <w:sz w:val="28"/>
          <w:szCs w:val="28"/>
        </w:rPr>
        <w:t>, крім за</w:t>
      </w:r>
      <w:r>
        <w:rPr>
          <w:color w:val="000000"/>
          <w:sz w:val="28"/>
          <w:szCs w:val="28"/>
        </w:rPr>
        <w:t xml:space="preserve">значеного для 10-х класів, охоплює частину матеріалу (тематика зазначена в таблиці нижче) курсу астрономії навчальних програм рівня стандарту </w:t>
      </w:r>
      <w:r>
        <w:rPr>
          <w:color w:val="000000"/>
          <w:sz w:val="24"/>
          <w:szCs w:val="24"/>
        </w:rPr>
        <w:t>«</w:t>
      </w:r>
      <w:hyperlink r:id="rId8">
        <w:r>
          <w:rPr>
            <w:color w:val="000000"/>
            <w:sz w:val="28"/>
            <w:szCs w:val="28"/>
          </w:rPr>
          <w:t>Фізика і Астрономія. 10-11» (астрономічний складник) авторського колективу Національної академії педагогічних наук під керівництвом Ляшенка О. І.</w:t>
        </w:r>
      </w:hyperlink>
      <w:r>
        <w:rPr>
          <w:color w:val="000000"/>
          <w:sz w:val="28"/>
          <w:szCs w:val="28"/>
        </w:rPr>
        <w:t>; «</w:t>
      </w:r>
      <w:hyperlink r:id="rId9">
        <w:r>
          <w:rPr>
            <w:color w:val="000000"/>
            <w:sz w:val="28"/>
            <w:szCs w:val="28"/>
          </w:rPr>
          <w:t xml:space="preserve">Астрономія. 10-11 клас» авторського колективу під керівництвом </w:t>
        </w:r>
        <w:proofErr w:type="spellStart"/>
        <w:r>
          <w:rPr>
            <w:color w:val="000000"/>
            <w:sz w:val="28"/>
            <w:szCs w:val="28"/>
          </w:rPr>
          <w:t>Яцківа</w:t>
        </w:r>
        <w:proofErr w:type="spellEnd"/>
        <w:r>
          <w:rPr>
            <w:color w:val="000000"/>
            <w:sz w:val="28"/>
            <w:szCs w:val="28"/>
          </w:rPr>
          <w:t xml:space="preserve"> Я. Я.</w:t>
        </w:r>
      </w:hyperlink>
      <w:r>
        <w:rPr>
          <w:color w:val="000000"/>
          <w:sz w:val="28"/>
          <w:szCs w:val="28"/>
        </w:rPr>
        <w:t>, які затверджені наказом Міністерства осві</w:t>
      </w:r>
      <w:r>
        <w:rPr>
          <w:color w:val="000000"/>
          <w:sz w:val="28"/>
          <w:szCs w:val="28"/>
        </w:rPr>
        <w:t xml:space="preserve">ти і науки України від 24.11.2017 № 1539. </w:t>
      </w:r>
    </w:p>
    <w:p w:rsidR="00860FFA" w:rsidRDefault="00860FFA">
      <w:pPr>
        <w:pBdr>
          <w:top w:val="nil"/>
          <w:left w:val="nil"/>
          <w:bottom w:val="nil"/>
          <w:right w:val="nil"/>
          <w:between w:val="nil"/>
        </w:pBdr>
        <w:ind w:right="-34" w:firstLine="567"/>
        <w:jc w:val="both"/>
        <w:rPr>
          <w:color w:val="000000"/>
          <w:sz w:val="16"/>
          <w:szCs w:val="16"/>
          <w:highlight w:val="cyan"/>
        </w:rPr>
      </w:pP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Тематика розділів і тем, які учні та учениці 11 класу – учасники та учасниці ІІ етапу олімпіади з астрономії – мають опанувати до терміну проведення цього етапу олімпіади </w:t>
      </w:r>
    </w:p>
    <w:p w:rsidR="00860FFA" w:rsidRDefault="00860F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af7"/>
        <w:tblW w:w="98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05"/>
      </w:tblGrid>
      <w:tr w:rsidR="00860FFA">
        <w:tc>
          <w:tcPr>
            <w:tcW w:w="3652" w:type="dxa"/>
          </w:tcPr>
          <w:p w:rsidR="00860FFA" w:rsidRDefault="00F47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205" w:type="dxa"/>
          </w:tcPr>
          <w:p w:rsidR="00860FFA" w:rsidRDefault="00F47D1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Розділи, теми навчальних програм</w:t>
            </w:r>
          </w:p>
        </w:tc>
      </w:tr>
      <w:tr w:rsidR="00860FFA">
        <w:tc>
          <w:tcPr>
            <w:tcW w:w="3652" w:type="dxa"/>
          </w:tcPr>
          <w:p w:rsidR="00860FFA" w:rsidRDefault="00F47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hyperlink r:id="rId10">
              <w:r>
                <w:rPr>
                  <w:color w:val="000000"/>
                  <w:sz w:val="24"/>
                  <w:szCs w:val="24"/>
                </w:rPr>
                <w:t xml:space="preserve">Астрономія. 10-11 клас» авторського колективу під керівництвом </w:t>
              </w:r>
              <w:proofErr w:type="spellStart"/>
              <w:r>
                <w:rPr>
                  <w:color w:val="000000"/>
                  <w:sz w:val="24"/>
                  <w:szCs w:val="24"/>
                </w:rPr>
                <w:t>Яцківа</w:t>
              </w:r>
              <w:proofErr w:type="spellEnd"/>
              <w:r>
                <w:rPr>
                  <w:color w:val="000000"/>
                  <w:sz w:val="24"/>
                  <w:szCs w:val="24"/>
                </w:rPr>
                <w:t xml:space="preserve"> Я. Я.</w:t>
              </w:r>
            </w:hyperlink>
          </w:p>
        </w:tc>
        <w:tc>
          <w:tcPr>
            <w:tcW w:w="6205" w:type="dxa"/>
          </w:tcPr>
          <w:p w:rsidR="00860FFA" w:rsidRDefault="00F47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Вступ. Пре</w:t>
            </w:r>
            <w:r>
              <w:rPr>
                <w:color w:val="000000"/>
                <w:sz w:val="24"/>
                <w:szCs w:val="24"/>
              </w:rPr>
              <w:t>дмет астрономії. Її розвиток і значення в житті суспільства. Короткий огляд об’єктів дослідження в астрономії.</w:t>
            </w:r>
          </w:p>
          <w:p w:rsidR="00860FFA" w:rsidRDefault="00F47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1. Небесна сфера. Рух світил на небесній сфері.</w:t>
            </w:r>
          </w:p>
          <w:p w:rsidR="00860FFA" w:rsidRDefault="00F47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Методи та засоби астрономічних досліджень. </w:t>
            </w:r>
          </w:p>
          <w:p w:rsidR="00860FFA" w:rsidRDefault="00F47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Наша планетна система.</w:t>
            </w:r>
          </w:p>
        </w:tc>
      </w:tr>
      <w:tr w:rsidR="00860FFA">
        <w:tc>
          <w:tcPr>
            <w:tcW w:w="3652" w:type="dxa"/>
          </w:tcPr>
          <w:p w:rsidR="00860FFA" w:rsidRDefault="00F47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«Фізика </w:t>
            </w:r>
            <w:r>
              <w:rPr>
                <w:color w:val="000000"/>
                <w:sz w:val="24"/>
                <w:szCs w:val="24"/>
              </w:rPr>
              <w:t>і астрономія. 10-11 класи» (астрономічний складник) авторського колективу під керівництвом Ляшенка О. І.)</w:t>
            </w:r>
          </w:p>
        </w:tc>
        <w:tc>
          <w:tcPr>
            <w:tcW w:w="6205" w:type="dxa"/>
          </w:tcPr>
          <w:p w:rsidR="00860FFA" w:rsidRDefault="00F47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Розділ 1. Основи практичної астрономії.</w:t>
            </w:r>
          </w:p>
          <w:p w:rsidR="00860FFA" w:rsidRDefault="00F47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Розділ 2. Фізика Сонячної системи.</w:t>
            </w:r>
          </w:p>
        </w:tc>
      </w:tr>
    </w:tbl>
    <w:p w:rsidR="00860FFA" w:rsidRDefault="00860FFA">
      <w:pPr>
        <w:pBdr>
          <w:top w:val="nil"/>
          <w:left w:val="nil"/>
          <w:bottom w:val="nil"/>
          <w:right w:val="nil"/>
          <w:between w:val="nil"/>
        </w:pBdr>
        <w:ind w:right="-34" w:firstLine="567"/>
        <w:jc w:val="both"/>
        <w:rPr>
          <w:color w:val="000000"/>
          <w:sz w:val="28"/>
          <w:szCs w:val="28"/>
          <w:highlight w:val="cyan"/>
        </w:rPr>
      </w:pP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right="-3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Завдання можуть містити матеріал, розрахований на загальну ерудицію, допитливість школярів.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Комплект завдань для кожної паралелі міститиме тестові завдання з вибором однієї правильної відповіді та завдання відкритої форми з наданням розгорнутої відповіді. Поряд з умовою завдання буде вказана максимальна кількість балів, яку можна отримати за його</w:t>
      </w:r>
      <w:r>
        <w:rPr>
          <w:color w:val="000000"/>
          <w:sz w:val="28"/>
          <w:szCs w:val="28"/>
        </w:rPr>
        <w:t xml:space="preserve"> розв’язання. 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right="-34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Особливі умови.</w:t>
      </w:r>
      <w:r>
        <w:rPr>
          <w:color w:val="000000"/>
          <w:sz w:val="28"/>
          <w:szCs w:val="28"/>
        </w:rPr>
        <w:t xml:space="preserve"> Виконання завдань ІІ етапу олімпіади вимагає самостійної роботи від її учасників. Усі необхідні дані для розв’язування завдань подані в їх умовах, тому не дозволяється користуватися додатковими джерелами інформації. Для виконання обчислень можна використо</w:t>
      </w:r>
      <w:r>
        <w:rPr>
          <w:color w:val="000000"/>
          <w:sz w:val="28"/>
          <w:szCs w:val="28"/>
        </w:rPr>
        <w:t>вувати звичайні мікрокалькулятори.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Звертаємо увагу, що учасники олімпіади всіх етапів мають право ознайомитися з відповідями (розв’язками) завдань, запропонованими журі, та з попередніми результатами перевірки робіт учасників до підбиття остаточних підсумк</w:t>
      </w:r>
      <w:r>
        <w:rPr>
          <w:color w:val="000000"/>
          <w:sz w:val="28"/>
          <w:szCs w:val="28"/>
        </w:rPr>
        <w:t>ів.</w:t>
      </w:r>
    </w:p>
    <w:p w:rsidR="00860FFA" w:rsidRDefault="00F47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організації індивідуальної роботи з підготовки школярів до участі в ІІ етапі Всеукраїнської учнівської олімпіади з астрономії</w:t>
      </w:r>
      <w:r>
        <w:rPr>
          <w:color w:val="000000"/>
          <w:sz w:val="28"/>
          <w:szCs w:val="28"/>
        </w:rPr>
        <w:t xml:space="preserve"> пропонуємо використати літературу: </w:t>
      </w:r>
    </w:p>
    <w:p w:rsidR="00860FFA" w:rsidRDefault="00F47D1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Александров Ю. В. Астрономія. 11 клас: Книга для вчителя / Ю. В. Александров, А. М. Гре</w:t>
      </w:r>
      <w:r>
        <w:rPr>
          <w:color w:val="000000"/>
          <w:sz w:val="28"/>
          <w:szCs w:val="28"/>
        </w:rPr>
        <w:t>цький, М. П. </w:t>
      </w:r>
      <w:proofErr w:type="spellStart"/>
      <w:r>
        <w:rPr>
          <w:color w:val="000000"/>
          <w:sz w:val="28"/>
          <w:szCs w:val="28"/>
        </w:rPr>
        <w:t>Пришляк</w:t>
      </w:r>
      <w:proofErr w:type="spellEnd"/>
      <w:r>
        <w:rPr>
          <w:color w:val="000000"/>
          <w:sz w:val="28"/>
          <w:szCs w:val="28"/>
        </w:rPr>
        <w:t xml:space="preserve">. – X.: </w:t>
      </w:r>
      <w:proofErr w:type="spellStart"/>
      <w:r>
        <w:rPr>
          <w:color w:val="000000"/>
          <w:sz w:val="28"/>
          <w:szCs w:val="28"/>
        </w:rPr>
        <w:t>Веста</w:t>
      </w:r>
      <w:proofErr w:type="spellEnd"/>
      <w:r>
        <w:rPr>
          <w:color w:val="000000"/>
          <w:sz w:val="28"/>
          <w:szCs w:val="28"/>
        </w:rPr>
        <w:t>: Видавництво «Ранок», 2005. – 256 с.</w:t>
      </w:r>
    </w:p>
    <w:p w:rsidR="00860FFA" w:rsidRDefault="00F47D1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Кузьменков</w:t>
      </w:r>
      <w:proofErr w:type="spellEnd"/>
      <w:r>
        <w:rPr>
          <w:color w:val="000000"/>
          <w:sz w:val="28"/>
          <w:szCs w:val="28"/>
        </w:rPr>
        <w:t xml:space="preserve"> С. Г. Зорі: астрофізичні задачі з розв’язанням: навчальний посібник / С. Г. </w:t>
      </w:r>
      <w:proofErr w:type="spellStart"/>
      <w:r>
        <w:rPr>
          <w:color w:val="000000"/>
          <w:sz w:val="28"/>
          <w:szCs w:val="28"/>
        </w:rPr>
        <w:t>Кузьменков</w:t>
      </w:r>
      <w:proofErr w:type="spellEnd"/>
      <w:r>
        <w:rPr>
          <w:color w:val="000000"/>
          <w:sz w:val="28"/>
          <w:szCs w:val="28"/>
        </w:rPr>
        <w:t>. – Київ: Освіта України, 2010. – 206 с.</w:t>
      </w:r>
    </w:p>
    <w:p w:rsidR="00860FFA" w:rsidRDefault="00F47D1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Кузьменков</w:t>
      </w:r>
      <w:proofErr w:type="spellEnd"/>
      <w:r>
        <w:rPr>
          <w:color w:val="000000"/>
          <w:sz w:val="28"/>
          <w:szCs w:val="28"/>
        </w:rPr>
        <w:t> С. Г. Сонячна система: збірник</w:t>
      </w:r>
      <w:r>
        <w:rPr>
          <w:color w:val="000000"/>
          <w:sz w:val="28"/>
          <w:szCs w:val="28"/>
        </w:rPr>
        <w:t xml:space="preserve"> задач: навчальний посібник / С. Г. </w:t>
      </w:r>
      <w:proofErr w:type="spellStart"/>
      <w:r>
        <w:rPr>
          <w:color w:val="000000"/>
          <w:sz w:val="28"/>
          <w:szCs w:val="28"/>
        </w:rPr>
        <w:t>Кузьменков</w:t>
      </w:r>
      <w:proofErr w:type="spellEnd"/>
      <w:r>
        <w:rPr>
          <w:color w:val="000000"/>
          <w:sz w:val="28"/>
          <w:szCs w:val="28"/>
        </w:rPr>
        <w:t>, І. В. </w:t>
      </w:r>
      <w:proofErr w:type="spellStart"/>
      <w:r>
        <w:rPr>
          <w:color w:val="000000"/>
          <w:sz w:val="28"/>
          <w:szCs w:val="28"/>
        </w:rPr>
        <w:t>Сокол</w:t>
      </w:r>
      <w:proofErr w:type="spellEnd"/>
      <w:r>
        <w:rPr>
          <w:color w:val="000000"/>
          <w:sz w:val="28"/>
          <w:szCs w:val="28"/>
        </w:rPr>
        <w:t>. – Київ: Вища школа, 2007. – 168 с.</w:t>
      </w:r>
    </w:p>
    <w:p w:rsidR="00860FFA" w:rsidRDefault="00F47D1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Федченко С. Г. Підготовка учнів до Всеукраїнських учнівських олімпіад з фізики та астрономії [за </w:t>
      </w:r>
      <w:proofErr w:type="spellStart"/>
      <w:r>
        <w:rPr>
          <w:color w:val="000000"/>
          <w:sz w:val="28"/>
          <w:szCs w:val="28"/>
        </w:rPr>
        <w:t>заг</w:t>
      </w:r>
      <w:proofErr w:type="spellEnd"/>
      <w:r>
        <w:rPr>
          <w:color w:val="000000"/>
          <w:sz w:val="28"/>
          <w:szCs w:val="28"/>
        </w:rPr>
        <w:t xml:space="preserve">. редакцією Л. Д. </w:t>
      </w:r>
      <w:proofErr w:type="spellStart"/>
      <w:r>
        <w:rPr>
          <w:color w:val="000000"/>
          <w:sz w:val="28"/>
          <w:szCs w:val="28"/>
        </w:rPr>
        <w:t>Покроєвої</w:t>
      </w:r>
      <w:proofErr w:type="spellEnd"/>
      <w:r>
        <w:rPr>
          <w:color w:val="000000"/>
          <w:sz w:val="28"/>
          <w:szCs w:val="28"/>
        </w:rPr>
        <w:t>].</w:t>
      </w:r>
      <w:bookmarkStart w:id="1" w:name="_GoBack"/>
      <w:bookmarkEnd w:id="1"/>
      <w:r>
        <w:rPr>
          <w:color w:val="000000"/>
          <w:sz w:val="28"/>
          <w:szCs w:val="28"/>
        </w:rPr>
        <w:t xml:space="preserve"> – Харків: Харківська академі</w:t>
      </w:r>
      <w:r>
        <w:rPr>
          <w:color w:val="000000"/>
          <w:sz w:val="28"/>
          <w:szCs w:val="28"/>
        </w:rPr>
        <w:t>я неперервної освіти, 2018. – 200 с.</w:t>
      </w:r>
    </w:p>
    <w:p w:rsidR="00860FFA" w:rsidRDefault="00F47D1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Фейгін</w:t>
      </w:r>
      <w:proofErr w:type="spellEnd"/>
      <w:r>
        <w:rPr>
          <w:color w:val="000000"/>
          <w:sz w:val="28"/>
          <w:szCs w:val="28"/>
        </w:rPr>
        <w:t> О. О. Цікаво про планети. Матеріали для курсів природознавства та астрономії. [Текст] / О. О. </w:t>
      </w:r>
      <w:proofErr w:type="spellStart"/>
      <w:r>
        <w:rPr>
          <w:color w:val="000000"/>
          <w:sz w:val="28"/>
          <w:szCs w:val="28"/>
        </w:rPr>
        <w:t>Фейгін</w:t>
      </w:r>
      <w:proofErr w:type="spellEnd"/>
      <w:r>
        <w:rPr>
          <w:color w:val="000000"/>
          <w:sz w:val="28"/>
          <w:szCs w:val="28"/>
        </w:rPr>
        <w:t xml:space="preserve">. – Х.: ВГ «Основа», 2018. – 110 [2] с.: </w:t>
      </w:r>
      <w:proofErr w:type="spellStart"/>
      <w:r>
        <w:rPr>
          <w:color w:val="000000"/>
          <w:sz w:val="28"/>
          <w:szCs w:val="28"/>
        </w:rPr>
        <w:t>іл</w:t>
      </w:r>
      <w:proofErr w:type="spellEnd"/>
      <w:r>
        <w:rPr>
          <w:color w:val="000000"/>
          <w:sz w:val="28"/>
          <w:szCs w:val="28"/>
        </w:rPr>
        <w:t>.</w:t>
      </w:r>
    </w:p>
    <w:p w:rsidR="00860FFA" w:rsidRDefault="00860F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51"/>
          <w:tab w:val="left" w:pos="993"/>
        </w:tabs>
        <w:jc w:val="both"/>
        <w:rPr>
          <w:sz w:val="28"/>
          <w:szCs w:val="28"/>
        </w:rPr>
      </w:pPr>
    </w:p>
    <w:p w:rsidR="00860FFA" w:rsidRDefault="00F47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Інтернет-ресурси:</w:t>
      </w:r>
    </w:p>
    <w:bookmarkStart w:id="2" w:name="_heading=h.30j0zll" w:colFirst="0" w:colLast="0"/>
    <w:bookmarkEnd w:id="2"/>
    <w:p w:rsidR="00860FFA" w:rsidRDefault="00F47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"http://www.astroosvita.kiev.ua/proekty/astroolimpiada/olimpiada_astroedu.php" \h </w:instrText>
      </w:r>
      <w:r>
        <w:fldChar w:fldCharType="separate"/>
      </w:r>
      <w:r>
        <w:rPr>
          <w:color w:val="0000FF"/>
          <w:sz w:val="28"/>
          <w:szCs w:val="28"/>
          <w:u w:val="single"/>
        </w:rPr>
        <w:t>http://www.astroosvita.kiev.ua/proekty/astroolimpiada/olimpiada_astroedu.php</w:t>
      </w:r>
      <w:r>
        <w:rPr>
          <w:color w:val="0000FF"/>
          <w:sz w:val="28"/>
          <w:szCs w:val="28"/>
          <w:u w:val="single"/>
        </w:rPr>
        <w:fldChar w:fldCharType="end"/>
      </w:r>
      <w:r>
        <w:rPr>
          <w:color w:val="000000"/>
          <w:sz w:val="28"/>
          <w:szCs w:val="28"/>
        </w:rPr>
        <w:t xml:space="preserve">; </w:t>
      </w:r>
    </w:p>
    <w:bookmarkStart w:id="3" w:name="_heading=h.1fob9te" w:colFirst="0" w:colLast="0"/>
    <w:bookmarkEnd w:id="3"/>
    <w:p w:rsidR="00860FFA" w:rsidRDefault="00F47D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>
        <w:fldChar w:fldCharType="begin"/>
      </w:r>
      <w:r>
        <w:instrText xml:space="preserve"> HYPERLINK "http://www.astrosvit.in.ua/astronomichna-osvita" \h </w:instrText>
      </w:r>
      <w:r>
        <w:fldChar w:fldCharType="separate"/>
      </w:r>
      <w:r>
        <w:rPr>
          <w:color w:val="0000FF"/>
          <w:sz w:val="28"/>
          <w:szCs w:val="28"/>
          <w:u w:val="single"/>
        </w:rPr>
        <w:t>http://www.astro</w:t>
      </w:r>
      <w:r>
        <w:rPr>
          <w:color w:val="0000FF"/>
          <w:sz w:val="28"/>
          <w:szCs w:val="28"/>
          <w:u w:val="single"/>
        </w:rPr>
        <w:t>svit.in.ua/astronomichna-osvita</w:t>
      </w:r>
      <w:r>
        <w:rPr>
          <w:color w:val="0000FF"/>
          <w:sz w:val="28"/>
          <w:szCs w:val="28"/>
          <w:u w:val="single"/>
        </w:rPr>
        <w:fldChar w:fldCharType="end"/>
      </w:r>
      <w:r>
        <w:rPr>
          <w:color w:val="000000"/>
          <w:sz w:val="28"/>
          <w:szCs w:val="28"/>
        </w:rPr>
        <w:t>.</w:t>
      </w:r>
    </w:p>
    <w:sectPr w:rsidR="00860FFA">
      <w:pgSz w:w="11909" w:h="16834"/>
      <w:pgMar w:top="851" w:right="1134" w:bottom="99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F618E"/>
    <w:multiLevelType w:val="multilevel"/>
    <w:tmpl w:val="7C568176"/>
    <w:lvl w:ilvl="0">
      <w:start w:val="1"/>
      <w:numFmt w:val="bullet"/>
      <w:lvlText w:val="●"/>
      <w:lvlJc w:val="left"/>
      <w:pPr>
        <w:ind w:left="14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FA"/>
    <w:rsid w:val="00801511"/>
    <w:rsid w:val="00860FFA"/>
    <w:rsid w:val="008F0615"/>
    <w:rsid w:val="00960381"/>
    <w:rsid w:val="00DD15E7"/>
    <w:rsid w:val="00F4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FB3A"/>
  <w15:docId w15:val="{A22BF548-D679-4FA2-B7BD-E3DDA79B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tabs>
        <w:tab w:val="left" w:pos="9600"/>
      </w:tabs>
      <w:ind w:right="-34"/>
      <w:jc w:val="center"/>
    </w:pPr>
    <w:rPr>
      <w:b/>
      <w:bCs/>
      <w:sz w:val="28"/>
      <w:lang w:val="uk-UA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tabs>
        <w:tab w:val="left" w:pos="0"/>
      </w:tabs>
      <w:ind w:right="41"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ind w:right="41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ind w:right="41"/>
      <w:jc w:val="center"/>
      <w:outlineLvl w:val="4"/>
    </w:pPr>
    <w:rPr>
      <w:b/>
      <w:bCs/>
      <w:lang w:val="uk-UA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ind w:firstLine="900"/>
      <w:outlineLvl w:val="5"/>
    </w:pPr>
    <w:rPr>
      <w:sz w:val="28"/>
      <w:lang w:val="uk-UA"/>
    </w:rPr>
  </w:style>
  <w:style w:type="paragraph" w:styleId="7">
    <w:name w:val="heading 7"/>
    <w:basedOn w:val="a0"/>
    <w:next w:val="a0"/>
    <w:pPr>
      <w:keepNext/>
      <w:ind w:right="-34"/>
      <w:jc w:val="center"/>
      <w:outlineLvl w:val="6"/>
    </w:pPr>
    <w:rPr>
      <w:b/>
      <w:bCs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paragraph" w:customStyle="1" w:styleId="a8">
    <w:name w:val="Основний текст"/>
    <w:basedOn w:val="a0"/>
    <w:pPr>
      <w:tabs>
        <w:tab w:val="left" w:pos="9641"/>
      </w:tabs>
      <w:ind w:right="-34"/>
      <w:jc w:val="both"/>
    </w:pPr>
    <w:rPr>
      <w:sz w:val="28"/>
      <w:lang w:val="uk-UA"/>
    </w:rPr>
  </w:style>
  <w:style w:type="paragraph" w:customStyle="1" w:styleId="a9">
    <w:name w:val="Основний текст з відступом"/>
    <w:basedOn w:val="a0"/>
    <w:pPr>
      <w:ind w:right="-34" w:firstLine="825"/>
      <w:jc w:val="both"/>
    </w:pPr>
    <w:rPr>
      <w:sz w:val="28"/>
      <w:lang w:val="uk-UA"/>
    </w:rPr>
  </w:style>
  <w:style w:type="paragraph" w:customStyle="1" w:styleId="20">
    <w:name w:val="Основний текст з відступом 2"/>
    <w:basedOn w:val="a0"/>
    <w:pPr>
      <w:ind w:right="41" w:firstLine="900"/>
      <w:jc w:val="both"/>
    </w:pPr>
    <w:rPr>
      <w:sz w:val="28"/>
      <w:lang w:val="uk-UA"/>
    </w:rPr>
  </w:style>
  <w:style w:type="paragraph" w:customStyle="1" w:styleId="CharCharCharChar">
    <w:name w:val="Char Char Знак Знак Char Char Знак Знак Знак Знак"/>
    <w:basedOn w:val="a0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Основний текст з відступом 3"/>
    <w:basedOn w:val="a0"/>
    <w:pPr>
      <w:spacing w:after="120"/>
      <w:ind w:left="283"/>
    </w:pPr>
    <w:rPr>
      <w:sz w:val="16"/>
      <w:szCs w:val="16"/>
    </w:rPr>
  </w:style>
  <w:style w:type="paragraph" w:customStyle="1" w:styleId="aa">
    <w:name w:val="Назва"/>
    <w:basedOn w:val="a0"/>
    <w:pPr>
      <w:jc w:val="center"/>
    </w:pPr>
    <w:rPr>
      <w:b/>
      <w:bCs/>
      <w:sz w:val="28"/>
      <w:lang w:val="uk-UA"/>
    </w:rPr>
  </w:style>
  <w:style w:type="character" w:customStyle="1" w:styleId="ab">
    <w:name w:val="Назва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 w:eastAsia="ru-RU" w:bidi="ar-SA"/>
    </w:rPr>
  </w:style>
  <w:style w:type="paragraph" w:customStyle="1" w:styleId="ac">
    <w:name w:val="Знак Знак"/>
    <w:basedOn w:val="a0"/>
    <w:rPr>
      <w:sz w:val="20"/>
      <w:szCs w:val="20"/>
      <w:lang w:val="en-US" w:eastAsia="en-US"/>
    </w:rPr>
  </w:style>
  <w:style w:type="character" w:customStyle="1" w:styleId="ad">
    <w:name w:val="Гіперпосилання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Основний текст з від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 w:eastAsia="ru-RU" w:bidi="ar-SA"/>
    </w:rPr>
  </w:style>
  <w:style w:type="paragraph" w:styleId="af">
    <w:name w:val="List Paragraph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0">
    <w:name w:val="Текст виноски"/>
    <w:basedOn w:val="a0"/>
    <w:qFormat/>
    <w:pPr>
      <w:widowControl w:val="0"/>
    </w:pPr>
    <w:rPr>
      <w:rFonts w:ascii="Calibri" w:eastAsia="Calibri" w:hAnsi="Calibri"/>
      <w:color w:val="000000"/>
      <w:lang/>
    </w:rPr>
  </w:style>
  <w:style w:type="character" w:customStyle="1" w:styleId="af1">
    <w:name w:val="Текст виноски Знак"/>
    <w:rPr>
      <w:rFonts w:ascii="Calibri" w:eastAsia="Calibri" w:hAnsi="Calibri" w:cs="Calibri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f2">
    <w:name w:val="Знак виноски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f3">
    <w:name w:val="Основний текст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af4">
    <w:name w:val="Переглянуте гіперпосилання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customStyle="1" w:styleId="af5">
    <w:name w:val="Абзац списку"/>
    <w:basedOn w:val="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0-11-klas/2018-2019/fizika-i-astronomiya-10-11-avtorskij-kolektiv-pid-kerivnicztvom-lyashenka-o-i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er_ekspert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_ekspert@ukr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n.gov.ua/storage/app/media/zagalna%20serednya/programy-10-11-klas/2018-2019/astronomiya-avtorskij-kolektiv-pid-kerivnicztvom-yaczkiva-yay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0-11-klas/2018-2019/astronomiya-avtorskij-kolektiv-pid-kerivnicztvom-yaczkiva-yay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TFAjTSl8Z9de2uVdos6Fx6K1oA==">CgMxLjAyCGguZ2pkZ3hzMgloLjMwajB6bGwyCWguMWZvYjl0ZTgAciExVG51TTVMUjhFbG1Ma2NYSVBOMTh0aDlYdl94LWRlN0Q=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2125</Words>
  <Characters>12114</Characters>
  <Application>Microsoft Office Word</Application>
  <DocSecurity>0</DocSecurity>
  <Lines>100</Lines>
  <Paragraphs>28</Paragraphs>
  <ScaleCrop>false</ScaleCrop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svegefed</dc:creator>
  <cp:lastModifiedBy>Starcity</cp:lastModifiedBy>
  <cp:revision>7</cp:revision>
  <dcterms:created xsi:type="dcterms:W3CDTF">2024-10-28T09:24:00Z</dcterms:created>
  <dcterms:modified xsi:type="dcterms:W3CDTF">2024-10-30T21:56:00Z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lcf76f155ced4ddcb4097134ff3c332f">
    <vt:lpwstr>lcf76f155ced4ddcb4097134ff3c332f</vt:lpwstr>
  </property>
  <property fmtid="{D5CDD505-2E9C-101B-9397-08002B2CF9AE}" pid="4" name="TaxCatchAll">
    <vt:lpwstr>TaxCatchAll</vt:lpwstr>
  </property>
</Properties>
</file>