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03" w:rsidRDefault="00456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ED0B03" w:rsidRDefault="00456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організації та проведення ІІ етапу Всеукраїнської учнівської олімпіади з фізики у 2024/2025 навчальному році</w:t>
      </w:r>
    </w:p>
    <w:p w:rsidR="00ED0B03" w:rsidRDefault="00ED0B03">
      <w:pPr>
        <w:jc w:val="right"/>
        <w:rPr>
          <w:i/>
          <w:sz w:val="22"/>
          <w:szCs w:val="22"/>
          <w:highlight w:val="yellow"/>
        </w:rPr>
      </w:pPr>
    </w:p>
    <w:p w:rsidR="00ED0B03" w:rsidRDefault="00456B2E">
      <w:pPr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Світлана ФЕДЧЕНКО, методистка Центру методичної та аналітичної роботи    </w:t>
      </w:r>
    </w:p>
    <w:p w:rsidR="00ED0B03" w:rsidRDefault="00456B2E">
      <w:pPr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КВНЗ «Харківська академія  неперервної освіти»</w:t>
      </w:r>
    </w:p>
    <w:p w:rsidR="00ED0B03" w:rsidRDefault="00ED0B03">
      <w:pPr>
        <w:ind w:left="5529"/>
        <w:rPr>
          <w:i/>
          <w:sz w:val="28"/>
          <w:szCs w:val="28"/>
        </w:rPr>
      </w:pPr>
    </w:p>
    <w:p w:rsidR="00ED0B03" w:rsidRDefault="00ED0B03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right="-34"/>
        <w:jc w:val="center"/>
        <w:rPr>
          <w:b/>
          <w:color w:val="000000"/>
          <w:sz w:val="28"/>
          <w:szCs w:val="28"/>
          <w:highlight w:val="cyan"/>
        </w:rPr>
      </w:pPr>
    </w:p>
    <w:p w:rsidR="00ED0B03" w:rsidRDefault="00456B2E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Загальні положення.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виконання наказів Міністерства освіти і науки України від 30.09.2024 № 1391 «Про проведення Всеукраїнських учнівських олімпіад  з навчальних предметів і турнірів у 2024/2025 навчальному році»,  від 09.10.2024 № 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 змінами), 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році» в районах Харківської області та міста Харкова ІІ (районний) етап Всеукраїнської учнівської олімпіади з </w:t>
      </w:r>
      <w:r>
        <w:rPr>
          <w:b/>
          <w:color w:val="000000"/>
          <w:sz w:val="28"/>
          <w:szCs w:val="28"/>
        </w:rPr>
        <w:t>фізики</w:t>
      </w:r>
      <w:r>
        <w:rPr>
          <w:color w:val="000000"/>
          <w:sz w:val="28"/>
          <w:szCs w:val="28"/>
        </w:rPr>
        <w:t xml:space="preserve"> (далі – ІІ етап олімпіади) буде проведено в </w:t>
      </w:r>
      <w:r>
        <w:rPr>
          <w:b/>
          <w:color w:val="000000"/>
          <w:sz w:val="28"/>
          <w:szCs w:val="28"/>
        </w:rPr>
        <w:t>дистанційній (змішаній) формі</w:t>
      </w:r>
      <w:r>
        <w:rPr>
          <w:color w:val="000000"/>
          <w:sz w:val="28"/>
          <w:szCs w:val="28"/>
        </w:rPr>
        <w:t>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ІІ етап Всеукраїнської учнівської олімпіади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 фізики </w:t>
      </w:r>
      <w:r>
        <w:rPr>
          <w:color w:val="000000"/>
          <w:sz w:val="28"/>
          <w:szCs w:val="28"/>
        </w:rPr>
        <w:t xml:space="preserve">відбудеться </w:t>
      </w:r>
      <w:r>
        <w:rPr>
          <w:b/>
          <w:color w:val="000000"/>
          <w:sz w:val="28"/>
          <w:szCs w:val="28"/>
        </w:rPr>
        <w:t>26 листопада 2024 року</w:t>
      </w:r>
      <w:r>
        <w:rPr>
          <w:color w:val="000000"/>
          <w:sz w:val="28"/>
          <w:szCs w:val="28"/>
        </w:rPr>
        <w:t xml:space="preserve"> для учнів / учениць </w:t>
      </w:r>
      <w:r>
        <w:rPr>
          <w:b/>
          <w:color w:val="000000"/>
          <w:sz w:val="28"/>
          <w:szCs w:val="28"/>
        </w:rPr>
        <w:t>7 – 11 класів</w:t>
      </w:r>
      <w:r>
        <w:rPr>
          <w:color w:val="000000"/>
          <w:sz w:val="28"/>
          <w:szCs w:val="28"/>
        </w:rPr>
        <w:t>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ІІ етапі Всеукраїнської учнівської олімпіади з фізики можуть брати участь учні / учениці 7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11 класів, які </w:t>
      </w:r>
      <w:r>
        <w:rPr>
          <w:b/>
          <w:color w:val="000000"/>
          <w:sz w:val="28"/>
          <w:szCs w:val="28"/>
        </w:rPr>
        <w:t>стали переможцями І (шкільного) етапу</w:t>
      </w:r>
      <w:r>
        <w:rPr>
          <w:color w:val="000000"/>
          <w:sz w:val="28"/>
          <w:szCs w:val="28"/>
        </w:rPr>
        <w:t>.</w:t>
      </w:r>
    </w:p>
    <w:p w:rsidR="00ED0B03" w:rsidRDefault="00456B2E">
      <w:pPr>
        <w:ind w:firstLine="68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Метою</w:t>
      </w:r>
      <w:r>
        <w:rPr>
          <w:color w:val="000000"/>
          <w:sz w:val="28"/>
          <w:szCs w:val="28"/>
        </w:rPr>
        <w:t xml:space="preserve"> проведення Всеукраїнської учнівської олімпіади з фізики є пошук і підтримка </w:t>
      </w:r>
      <w:proofErr w:type="spellStart"/>
      <w:r>
        <w:rPr>
          <w:color w:val="000000"/>
          <w:sz w:val="28"/>
          <w:szCs w:val="28"/>
        </w:rPr>
        <w:t>інтелектуально</w:t>
      </w:r>
      <w:proofErr w:type="spellEnd"/>
      <w:r>
        <w:rPr>
          <w:color w:val="000000"/>
          <w:sz w:val="28"/>
          <w:szCs w:val="28"/>
        </w:rPr>
        <w:t xml:space="preserve"> обдарованих учнів / учениць, створення умов для їхнього розвитку та самовдосконалення, </w:t>
      </w:r>
      <w:r>
        <w:rPr>
          <w:sz w:val="28"/>
          <w:szCs w:val="28"/>
        </w:rPr>
        <w:t>пропаганда наукових знань, підвищення інтересу до поглибленого вивчення фізики.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Звертаємо увагу на те, що </w:t>
      </w:r>
      <w:r>
        <w:rPr>
          <w:b/>
          <w:color w:val="000000"/>
          <w:sz w:val="28"/>
          <w:szCs w:val="28"/>
        </w:rPr>
        <w:t>умовами проведення ІІ етапу</w:t>
      </w:r>
      <w:r>
        <w:rPr>
          <w:color w:val="000000"/>
          <w:sz w:val="28"/>
          <w:szCs w:val="28"/>
        </w:rPr>
        <w:t xml:space="preserve"> олімпіади є </w:t>
      </w:r>
      <w:r>
        <w:rPr>
          <w:b/>
          <w:color w:val="000000"/>
          <w:sz w:val="28"/>
          <w:szCs w:val="28"/>
        </w:rPr>
        <w:t>добровільна</w:t>
      </w:r>
      <w:r>
        <w:rPr>
          <w:color w:val="000000"/>
          <w:sz w:val="28"/>
          <w:szCs w:val="28"/>
        </w:rPr>
        <w:t xml:space="preserve"> участь здобувачів освіти та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разі повітряної тривоги, відсутності електроенергії, інтернет-зв’язку в день проведення ІІ етапу олімпіади рекомендуємо передбачити гнучкий графік, який дасть можливість узяти участь </w:t>
      </w:r>
      <w:r>
        <w:rPr>
          <w:sz w:val="28"/>
          <w:szCs w:val="28"/>
        </w:rPr>
        <w:t>у ІІ етапі</w:t>
      </w:r>
      <w:r>
        <w:rPr>
          <w:color w:val="000000"/>
          <w:sz w:val="28"/>
          <w:szCs w:val="28"/>
        </w:rPr>
        <w:t xml:space="preserve"> олімпіади всім учням / ученицям, включеним у заявку закладу освіти.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Забороняється </w:t>
      </w:r>
      <w:r>
        <w:rPr>
          <w:sz w:val="28"/>
          <w:szCs w:val="28"/>
        </w:rPr>
        <w:t>втручання батьків учасників (або осіб, які їх замінюють) і вчителів, які підготували учнів, у перебіг змагань, участь у перевірці робіт і апеляції.</w:t>
      </w:r>
    </w:p>
    <w:p w:rsidR="00ED0B03" w:rsidRDefault="0045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проведення ІІ етапу олімпіади створюються </w:t>
      </w:r>
      <w:r>
        <w:rPr>
          <w:b/>
          <w:sz w:val="28"/>
          <w:szCs w:val="28"/>
        </w:rPr>
        <w:t>районні</w:t>
      </w:r>
      <w:r>
        <w:rPr>
          <w:sz w:val="28"/>
          <w:szCs w:val="28"/>
        </w:rPr>
        <w:t xml:space="preserve"> оргкомітет і журі.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Оргкомітет.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складу оргкомітету ІІ етапу олімпіади доцільно ввести представників від кожної територіальної громади. </w:t>
      </w:r>
      <w:r>
        <w:rPr>
          <w:sz w:val="28"/>
          <w:szCs w:val="28"/>
        </w:rPr>
        <w:t xml:space="preserve">Оргкомітет вирішує питання про допуск команд до змагання за наявності заявок про участь команд у ІІ етапі олімпіади та звітів про проведення І етапу. У разі заміни з поважних причин деяких учасників ІІ етапу олімпіади керівник команди подає до оргкомітету оригінал нової заявки із зазначенням причини заміни учнів.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Оргкомітет здійснює таку організаційну роботу з підготовки та проведення ІІ етапу олімпіади:</w:t>
      </w:r>
    </w:p>
    <w:p w:rsidR="00ED0B03" w:rsidRDefault="00456B2E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розробляє Порядок проведення ІІ етапу олімпіади;</w:t>
      </w:r>
    </w:p>
    <w:p w:rsidR="00ED0B03" w:rsidRDefault="00456B2E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розробляє Інструкцію до виконання роботи та знайомить із нею учнів перед початком ІІ етапу;</w:t>
      </w:r>
    </w:p>
    <w:p w:rsidR="00ED0B03" w:rsidRDefault="00456B2E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порядок проведення ІІ етапу олімпіади;</w:t>
      </w:r>
    </w:p>
    <w:p w:rsidR="00ED0B03" w:rsidRDefault="00456B2E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створює комісію, яка проводить реєстрацію учасників ІІ етапу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ED0B03" w:rsidRDefault="00456B2E">
      <w:pPr>
        <w:numPr>
          <w:ilvl w:val="0"/>
          <w:numId w:val="1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спільному з журі засіданні ухвалює рішення щодо визначення переможців змагання та нагородження переможців і учасників ІІ етапу олімпіади, визначає остаточний склад команди для участі в наступному етапі олімпіади, готує документацію про результати виступу команд.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Звертаємо увагу</w:t>
      </w:r>
      <w:r>
        <w:rPr>
          <w:color w:val="000000"/>
          <w:sz w:val="28"/>
          <w:szCs w:val="28"/>
        </w:rPr>
        <w:t xml:space="preserve">, що оргкомітет готує звітні документи про проведення ІІ етапу олімпіади. </w:t>
      </w:r>
    </w:p>
    <w:p w:rsidR="00ED0B03" w:rsidRDefault="00456B2E">
      <w:pPr>
        <w:ind w:firstLine="708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Звіт про проведення ІІ етапу та заявку на участь команди в ІІІ етапі </w:t>
      </w:r>
      <w:r w:rsidRPr="00704B65">
        <w:rPr>
          <w:b/>
          <w:bCs/>
          <w:sz w:val="28"/>
          <w:szCs w:val="28"/>
        </w:rPr>
        <w:t>Всеукраїнської учнівської олімпіади з фізики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 форматі MS Word і </w:t>
      </w:r>
      <w:proofErr w:type="spellStart"/>
      <w:r>
        <w:rPr>
          <w:color w:val="000000"/>
          <w:sz w:val="28"/>
          <w:szCs w:val="28"/>
        </w:rPr>
        <w:t>скан</w:t>
      </w:r>
      <w:proofErr w:type="spellEnd"/>
      <w:r>
        <w:rPr>
          <w:color w:val="000000"/>
          <w:sz w:val="28"/>
          <w:szCs w:val="28"/>
        </w:rPr>
        <w:t xml:space="preserve">-копію з підписами й печаткою) </w:t>
      </w:r>
      <w:r>
        <w:rPr>
          <w:sz w:val="28"/>
          <w:szCs w:val="28"/>
        </w:rPr>
        <w:t xml:space="preserve">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 1099, </w:t>
      </w:r>
      <w:r w:rsidRPr="00704B65">
        <w:rPr>
          <w:b/>
          <w:bCs/>
          <w:sz w:val="28"/>
          <w:szCs w:val="28"/>
        </w:rPr>
        <w:t xml:space="preserve">надіслати </w:t>
      </w:r>
      <w:r w:rsidRPr="00704B65">
        <w:rPr>
          <w:b/>
          <w:bCs/>
          <w:color w:val="000000"/>
          <w:sz w:val="28"/>
          <w:szCs w:val="28"/>
        </w:rPr>
        <w:t>протягом 10 днів після проведення ІІ етапу олімпіади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КВНЗ «Харківська академія неперервної освіти» </w:t>
      </w:r>
      <w:r>
        <w:rPr>
          <w:color w:val="000000"/>
          <w:sz w:val="28"/>
          <w:szCs w:val="28"/>
        </w:rPr>
        <w:t>на електронну адресу</w:t>
      </w:r>
      <w:r>
        <w:rPr>
          <w:sz w:val="28"/>
          <w:szCs w:val="28"/>
        </w:rPr>
        <w:t xml:space="preserve">: </w:t>
      </w:r>
      <w:hyperlink r:id="rId6">
        <w:r>
          <w:rPr>
            <w:color w:val="000000"/>
            <w:sz w:val="28"/>
            <w:szCs w:val="28"/>
          </w:rPr>
          <w:t>center_ekspert@ukr.net</w:t>
        </w:r>
      </w:hyperlink>
      <w:r>
        <w:rPr>
          <w:sz w:val="28"/>
          <w:szCs w:val="28"/>
        </w:rPr>
        <w:t>.</w:t>
      </w:r>
    </w:p>
    <w:p w:rsidR="00ED0B03" w:rsidRDefault="00456B2E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У заявці</w:t>
      </w:r>
      <w:r>
        <w:rPr>
          <w:b/>
          <w:sz w:val="28"/>
          <w:szCs w:val="28"/>
        </w:rPr>
        <w:t xml:space="preserve"> слід указати власні електронні адреси (пов’язані з </w:t>
      </w:r>
      <w:r>
        <w:rPr>
          <w:b/>
          <w:color w:val="000000"/>
          <w:sz w:val="28"/>
          <w:szCs w:val="28"/>
        </w:rPr>
        <w:t xml:space="preserve">акаунтом </w:t>
      </w:r>
      <w:proofErr w:type="spellStart"/>
      <w:r>
        <w:rPr>
          <w:b/>
          <w:color w:val="000000"/>
          <w:sz w:val="28"/>
          <w:szCs w:val="28"/>
        </w:rPr>
        <w:t>Google</w:t>
      </w:r>
      <w:proofErr w:type="spellEnd"/>
      <w:r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 xml:space="preserve"> учасників ІІІ етапу олімпіади.</w:t>
      </w:r>
    </w:p>
    <w:p w:rsidR="00ED0B03" w:rsidRDefault="00456B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підготовки до проведення ІІ етапу олімпіади. </w:t>
      </w:r>
      <w:r>
        <w:rPr>
          <w:sz w:val="28"/>
          <w:szCs w:val="28"/>
        </w:rPr>
        <w:t xml:space="preserve">Завдання ІІ етапу олімпіади з фізики, зважаючи на специфіку завдань </w:t>
      </w:r>
      <w:r w:rsidR="00704B65">
        <w:rPr>
          <w:sz w:val="28"/>
          <w:szCs w:val="28"/>
        </w:rPr>
        <w:t>і</w:t>
      </w:r>
      <w:r>
        <w:rPr>
          <w:sz w:val="28"/>
          <w:szCs w:val="28"/>
        </w:rPr>
        <w:t xml:space="preserve"> особливості їх виконання, будуть  подані </w:t>
      </w:r>
      <w:r>
        <w:rPr>
          <w:color w:val="000000"/>
          <w:sz w:val="28"/>
          <w:szCs w:val="28"/>
        </w:rPr>
        <w:t xml:space="preserve">у файлі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.</w:t>
      </w:r>
    </w:p>
    <w:p w:rsidR="00ED0B03" w:rsidRDefault="00456B2E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Відділи освіти районних державних адміністрацій, також 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color w:val="000000"/>
          <w:sz w:val="28"/>
          <w:szCs w:val="28"/>
        </w:rPr>
        <w:t>осіб, відповідальних</w:t>
      </w:r>
      <w:r>
        <w:rPr>
          <w:color w:val="000000"/>
          <w:sz w:val="28"/>
          <w:szCs w:val="28"/>
        </w:rPr>
        <w:t xml:space="preserve"> за проведення ІІ етапу олімпіади. Доступ до завдань (із подальшим наданням їх учасникам / учасницям) буде надано цим особам </w:t>
      </w:r>
      <w:r w:rsidR="00704B65">
        <w:rPr>
          <w:color w:val="000000"/>
          <w:sz w:val="28"/>
          <w:szCs w:val="28"/>
        </w:rPr>
        <w:t>і</w:t>
      </w:r>
      <w:r>
        <w:rPr>
          <w:b/>
          <w:sz w:val="28"/>
          <w:szCs w:val="28"/>
        </w:rPr>
        <w:t>з 9.00 до 09.30 в день проведення ІІ етапу олімпіади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Контактну інформацію про цих осіб (ПІБ, електронна адреса, телефон) треба заздалегідь повідомити на адресу </w:t>
      </w:r>
      <w:hyperlink r:id="rId7">
        <w:r>
          <w:rPr>
            <w:color w:val="000000"/>
            <w:sz w:val="28"/>
            <w:szCs w:val="28"/>
          </w:rPr>
          <w:t>center_ekspert@ukr.net</w:t>
        </w:r>
      </w:hyperlink>
      <w:r>
        <w:rPr>
          <w:color w:val="000000"/>
          <w:sz w:val="28"/>
          <w:szCs w:val="28"/>
        </w:rPr>
        <w:t>. </w:t>
      </w:r>
    </w:p>
    <w:p w:rsidR="00ED0B03" w:rsidRDefault="00456B2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Оргкомітетами здійснюються всі необхідні заходи щодо забезпечення секретності змісту завдань до початку їх виконання.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рішеннями оргкомітету учасники / учасниці можуть виконувати завдання вдома або в заздалегідь підготовленому місці в закладі освіти.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Рекомендуємо </w:t>
      </w:r>
      <w:r>
        <w:rPr>
          <w:b/>
          <w:color w:val="000000"/>
          <w:sz w:val="28"/>
          <w:szCs w:val="28"/>
        </w:rPr>
        <w:t>підготувати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робоче місце</w:t>
      </w:r>
      <w:r>
        <w:rPr>
          <w:color w:val="000000"/>
          <w:sz w:val="28"/>
          <w:szCs w:val="28"/>
        </w:rPr>
        <w:t xml:space="preserve"> учасника / учасниці ІІ етапу олімпіади, обладнане комп’ютером із </w:t>
      </w:r>
      <w:proofErr w:type="spellStart"/>
      <w:r>
        <w:rPr>
          <w:color w:val="000000"/>
          <w:sz w:val="28"/>
          <w:szCs w:val="28"/>
        </w:rPr>
        <w:t>вебкамерою</w:t>
      </w:r>
      <w:proofErr w:type="spellEnd"/>
      <w:r>
        <w:rPr>
          <w:color w:val="000000"/>
          <w:sz w:val="28"/>
          <w:szCs w:val="28"/>
        </w:rPr>
        <w:t xml:space="preserve"> та підключенням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>
        <w:rPr>
          <w:color w:val="000000"/>
          <w:sz w:val="28"/>
          <w:szCs w:val="28"/>
        </w:rPr>
        <w:t>відсканувати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відповіді на </w:t>
      </w:r>
      <w:r>
        <w:rPr>
          <w:color w:val="000000"/>
          <w:sz w:val="28"/>
          <w:szCs w:val="28"/>
        </w:rPr>
        <w:t xml:space="preserve">завдання.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і порядність учасників. Також нагадуємо про дотримання академічної доброчесності.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дій під час проведення ІІ етапу олімпіади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ІІ етап олімпіади з фізики рекомендуємо розпочати о </w:t>
      </w:r>
      <w:r>
        <w:rPr>
          <w:b/>
          <w:color w:val="000000"/>
          <w:sz w:val="28"/>
          <w:szCs w:val="28"/>
        </w:rPr>
        <w:t>10-00</w:t>
      </w:r>
      <w:r>
        <w:rPr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 виконання завдань відводиться для учнів 7-го класу 1,5 астрономічних години, для учнів 8 – 11 класів 2 астрономічні години.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разі виникнення форс-мажорних ситуацій оргкомітет приймає рішення про інший час початку та закінчення змагання.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</w:t>
      </w:r>
      <w:r>
        <w:rPr>
          <w:b/>
          <w:color w:val="000000"/>
          <w:sz w:val="28"/>
          <w:szCs w:val="28"/>
        </w:rPr>
        <w:t>надсилаються учасникам / учасницям</w:t>
      </w:r>
      <w:r>
        <w:rPr>
          <w:color w:val="000000"/>
          <w:sz w:val="28"/>
          <w:szCs w:val="28"/>
        </w:rPr>
        <w:t xml:space="preserve"> за попередньо наданими закладами освіти електронними адресами </w:t>
      </w:r>
      <w:r>
        <w:rPr>
          <w:b/>
          <w:color w:val="000000"/>
          <w:sz w:val="28"/>
          <w:szCs w:val="28"/>
        </w:rPr>
        <w:t>за 5-10 хвилин</w:t>
      </w:r>
      <w:r>
        <w:rPr>
          <w:color w:val="000000"/>
          <w:sz w:val="28"/>
          <w:szCs w:val="28"/>
        </w:rPr>
        <w:t xml:space="preserve"> до початку ІІ етапу олімпіади.</w:t>
      </w:r>
    </w:p>
    <w:p w:rsidR="00ED0B03" w:rsidRDefault="00456B2E">
      <w:pPr>
        <w:ind w:firstLine="680"/>
        <w:jc w:val="both"/>
      </w:pPr>
      <w:r>
        <w:rPr>
          <w:color w:val="000000"/>
          <w:sz w:val="28"/>
          <w:szCs w:val="28"/>
        </w:rPr>
        <w:t xml:space="preserve">Після завершення виконання завдань учасник / учасниця сканує або фотографує обкладинку з підписом роботи, усі пронумеровані сторінки роботи та відправляє організаторам. </w:t>
      </w:r>
    </w:p>
    <w:p w:rsidR="00ED0B03" w:rsidRDefault="00456B2E">
      <w:pPr>
        <w:ind w:firstLine="709"/>
        <w:jc w:val="both"/>
      </w:pPr>
      <w:r>
        <w:rPr>
          <w:color w:val="000000"/>
          <w:sz w:val="28"/>
          <w:szCs w:val="28"/>
        </w:rPr>
        <w:t>Відправлення робіт може відбуватися за допомогою електронної адреси (обов’язково одним архівом, із вказівкою ПІБ учасника, щоб не було сплутування з роботами інших учасників).</w:t>
      </w:r>
    </w:p>
    <w:p w:rsidR="00ED0B03" w:rsidRDefault="00456B2E">
      <w:pPr>
        <w:ind w:firstLine="720"/>
        <w:jc w:val="both"/>
      </w:pPr>
      <w:r>
        <w:rPr>
          <w:color w:val="000000"/>
          <w:sz w:val="28"/>
          <w:szCs w:val="28"/>
        </w:rPr>
        <w:t>Після отримання робіт відповідальні члени оргкомітету разом із головою журі ІІ етапу олімпіади шифрують роботи й надсилають їх членам журі для перевірки.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Алгоритм організації та проведення ІІ етапу олімпіади має забезпечити </w:t>
      </w:r>
      <w:r>
        <w:rPr>
          <w:b/>
          <w:color w:val="000000"/>
          <w:sz w:val="28"/>
          <w:szCs w:val="28"/>
        </w:rPr>
        <w:t xml:space="preserve">максимальні умови для збереження життя та здоров’я його учасників.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Пропонуємо дотримуватися такого </w:t>
      </w:r>
      <w:r>
        <w:rPr>
          <w:b/>
          <w:color w:val="000000"/>
          <w:sz w:val="28"/>
          <w:szCs w:val="28"/>
        </w:rPr>
        <w:t>алгоритму дій учасників ІІ етапу олімпіади та членів журі під час повітряної тривоги та/або відключення електроенергії, інтернет-зв’язку: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03E9">
        <w:rPr>
          <w:b/>
          <w:bCs/>
          <w:i/>
          <w:iCs/>
          <w:color w:val="000000"/>
          <w:sz w:val="28"/>
          <w:szCs w:val="28"/>
        </w:rPr>
        <w:t>Дії в разі надходження сповіщення про повітряну тривогу в районі під час проведення змагання</w:t>
      </w:r>
      <w:r>
        <w:rPr>
          <w:color w:val="000000"/>
          <w:sz w:val="28"/>
          <w:szCs w:val="28"/>
        </w:rPr>
        <w:t>: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оголошення повітряної тривоги проведення змагання зупиняється;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журі фіксує час призупинення виконання завдань і робить відмітку в протоколі;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учасники ІІ етапу олімпіади та члени журі переходять в укриття цивільного захисту;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відбою повітряної тривоги виконання завдань продовжується;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2. </w:t>
      </w:r>
      <w:r w:rsidRPr="002603E9">
        <w:rPr>
          <w:b/>
          <w:bCs/>
          <w:i/>
          <w:iCs/>
          <w:color w:val="000000"/>
          <w:sz w:val="28"/>
          <w:szCs w:val="28"/>
        </w:rPr>
        <w:t>Дії в разі відключення електроенергії, інтернет-зв’язку в районі під час проведення змагання</w:t>
      </w:r>
      <w:r>
        <w:rPr>
          <w:color w:val="000000"/>
          <w:sz w:val="28"/>
          <w:szCs w:val="28"/>
        </w:rPr>
        <w:t>: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відключення електроенергії, інтернет-зв’язку проведення змагання зупиняється;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журі фіксує час зупинки виконання завдань і робить відмітку в протоколі;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після включення електроенергії,</w:t>
      </w:r>
      <w:r>
        <w:t xml:space="preserve"> </w:t>
      </w:r>
      <w:r>
        <w:rPr>
          <w:color w:val="000000"/>
          <w:sz w:val="28"/>
          <w:szCs w:val="28"/>
        </w:rPr>
        <w:t>інтернет-зв’язку виконання завдань продовжується;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right="-57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завдань.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Зміст завдань </w:t>
      </w:r>
      <w:r>
        <w:rPr>
          <w:color w:val="000000"/>
          <w:sz w:val="28"/>
          <w:szCs w:val="28"/>
        </w:rPr>
        <w:t>охоплює матеріал шкільних навчальних програм із фізики за попередні роки навчання та матеріал розділів і тем, які учні-учасники ІІ етапу олімпіади мають опанувати до терміну проведення цього етапу олімпіади (наведені в таблиці):</w:t>
      </w:r>
    </w:p>
    <w:p w:rsidR="00ED0B03" w:rsidRDefault="00ED0B03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Style w:val="af3"/>
        <w:tblW w:w="98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624"/>
      </w:tblGrid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Клас</w:t>
            </w:r>
          </w:p>
        </w:tc>
        <w:tc>
          <w:tcPr>
            <w:tcW w:w="8624" w:type="dxa"/>
          </w:tcPr>
          <w:p w:rsidR="00ED0B03" w:rsidRDefault="00456B2E">
            <w:pPr>
              <w:pStyle w:val="4"/>
              <w:ind w:right="-34"/>
            </w:pPr>
            <w:r>
              <w:t>Розділи, теми навчальних програм</w:t>
            </w:r>
          </w:p>
        </w:tc>
      </w:tr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24" w:type="dxa"/>
          </w:tcPr>
          <w:p w:rsidR="00ED0B03" w:rsidRDefault="00456B2E">
            <w:pPr>
              <w:ind w:right="-34"/>
              <w:jc w:val="both"/>
            </w:pPr>
            <w:r>
              <w:t>Тема / Розділ  «Механічний рух» (по тему «Середня швидкість нерівномірного руху» включно).</w:t>
            </w:r>
          </w:p>
        </w:tc>
      </w:tr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24" w:type="dxa"/>
          </w:tcPr>
          <w:p w:rsidR="00ED0B03" w:rsidRDefault="00456B2E">
            <w:pPr>
              <w:spacing w:line="276" w:lineRule="auto"/>
            </w:pPr>
            <w:r>
              <w:t>Розділ 1. «Теплові явища» (по тему «Розрахунок кількості теплоти при плавленні/твердненні тіл» включно).</w:t>
            </w:r>
          </w:p>
        </w:tc>
      </w:tr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24" w:type="dxa"/>
          </w:tcPr>
          <w:p w:rsidR="00ED0B03" w:rsidRDefault="00456B2E">
            <w:r>
              <w:t>Розділ 1. «Магнітні явища». Розділ 2. «Світлові явища» (по тему «Найпростіші оптичні прилади. Окуляри» включно).</w:t>
            </w:r>
          </w:p>
        </w:tc>
      </w:tr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4" w:type="dxa"/>
          </w:tcPr>
          <w:p w:rsidR="00ED0B03" w:rsidRDefault="00456B2E">
            <w:pPr>
              <w:ind w:right="-34"/>
              <w:jc w:val="both"/>
            </w:pPr>
            <w:r>
              <w:t xml:space="preserve">Розділ 1. «Механіка» (по тему «Стійкість рівноваги» включно за програмами «Фізика. 10-11 класи» авторського колективу під керівництвом В. М. </w:t>
            </w:r>
            <w:proofErr w:type="spellStart"/>
            <w:r>
              <w:t>Локтєва</w:t>
            </w:r>
            <w:proofErr w:type="spellEnd"/>
            <w:r>
              <w:t xml:space="preserve">) </w:t>
            </w:r>
          </w:p>
          <w:p w:rsidR="00ED0B03" w:rsidRDefault="00456B2E">
            <w:pPr>
              <w:ind w:right="-34"/>
              <w:jc w:val="both"/>
            </w:pPr>
            <w:r>
              <w:rPr>
                <w:u w:val="single"/>
              </w:rPr>
              <w:t>або</w:t>
            </w:r>
            <w:r>
              <w:t xml:space="preserve"> відповідно Розділ 1. «Механіка» (по тему «Центр тяжіння та центр мас тіла» включно за програмами «Фізика і астрономія. 10-11 класи» авторського колективу під керівництвом Ляшенка О. І.). </w:t>
            </w:r>
          </w:p>
        </w:tc>
      </w:tr>
      <w:tr w:rsidR="00ED0B03">
        <w:tc>
          <w:tcPr>
            <w:tcW w:w="1233" w:type="dxa"/>
          </w:tcPr>
          <w:p w:rsidR="00ED0B03" w:rsidRDefault="00456B2E">
            <w:pPr>
              <w:ind w:right="-3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624" w:type="dxa"/>
          </w:tcPr>
          <w:p w:rsidR="00ED0B03" w:rsidRDefault="00456B2E">
            <w:pPr>
              <w:ind w:right="-34"/>
              <w:jc w:val="both"/>
            </w:pPr>
            <w:r>
              <w:t xml:space="preserve">Розділ 1. «Електродинаміка» (по тему «Безпека під час застосування електричних пристроїв» включно за програмами «Фізика. 10-11 класи» авторського колективу під керівництвом В. М. </w:t>
            </w:r>
            <w:proofErr w:type="spellStart"/>
            <w:r>
              <w:t>Локтєва</w:t>
            </w:r>
            <w:proofErr w:type="spellEnd"/>
            <w:r>
              <w:t xml:space="preserve">) </w:t>
            </w:r>
          </w:p>
          <w:p w:rsidR="00ED0B03" w:rsidRDefault="00456B2E">
            <w:pPr>
              <w:ind w:right="-34"/>
              <w:jc w:val="both"/>
            </w:pPr>
            <w:r>
              <w:rPr>
                <w:u w:val="single"/>
              </w:rPr>
              <w:t>або</w:t>
            </w:r>
            <w:r>
              <w:t xml:space="preserve"> відповідно Розділ 1. «Електродинаміка» (по тему «Безпека під час роботи з електричними пристроями» включно за програмами «Фізика і астрономія. 10-11 класи» авторського колективу під керівництвом Ляшенка О. І.). </w:t>
            </w:r>
          </w:p>
        </w:tc>
      </w:tr>
    </w:tbl>
    <w:p w:rsidR="00ED0B03" w:rsidRDefault="00ED0B03">
      <w:pPr>
        <w:ind w:firstLine="720"/>
        <w:jc w:val="both"/>
        <w:rPr>
          <w:highlight w:val="yellow"/>
        </w:rPr>
      </w:pP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ind w:right="-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можуть містити матеріал, розрахований на загальну ерудицію, допитливість школярів. 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Розділи та теми представлені відповідно до чинних навчальних програм із фізики, а саме: </w:t>
      </w:r>
    </w:p>
    <w:p w:rsidR="00ED0B03" w:rsidRDefault="00456B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7-х класів</w:t>
      </w:r>
      <w:r>
        <w:rPr>
          <w:sz w:val="28"/>
          <w:szCs w:val="28"/>
        </w:rPr>
        <w:t xml:space="preserve"> – модельні навчальні програми:</w:t>
      </w:r>
    </w:p>
    <w:p w:rsidR="00ED0B03" w:rsidRPr="00082183" w:rsidRDefault="00456B2E" w:rsidP="00082183">
      <w:pPr>
        <w:pStyle w:val="af4"/>
        <w:numPr>
          <w:ilvl w:val="0"/>
          <w:numId w:val="3"/>
        </w:numPr>
        <w:jc w:val="both"/>
        <w:rPr>
          <w:sz w:val="28"/>
          <w:szCs w:val="28"/>
        </w:rPr>
      </w:pPr>
      <w:r w:rsidRPr="00082183">
        <w:rPr>
          <w:sz w:val="28"/>
          <w:szCs w:val="28"/>
        </w:rPr>
        <w:t>«Фізика. 7 - 9 класи» для закладів загальної середньої освіти (</w:t>
      </w:r>
      <w:proofErr w:type="spellStart"/>
      <w:r w:rsidRPr="00082183">
        <w:rPr>
          <w:sz w:val="28"/>
          <w:szCs w:val="28"/>
        </w:rPr>
        <w:t>авт</w:t>
      </w:r>
      <w:proofErr w:type="spellEnd"/>
      <w:r w:rsidRPr="00082183">
        <w:rPr>
          <w:sz w:val="28"/>
          <w:szCs w:val="28"/>
        </w:rPr>
        <w:t xml:space="preserve">. Головко М.В., </w:t>
      </w:r>
      <w:proofErr w:type="spellStart"/>
      <w:r w:rsidRPr="00082183">
        <w:rPr>
          <w:sz w:val="28"/>
          <w:szCs w:val="28"/>
        </w:rPr>
        <w:t>Засєкін</w:t>
      </w:r>
      <w:proofErr w:type="spellEnd"/>
      <w:r w:rsidRPr="00082183">
        <w:rPr>
          <w:sz w:val="28"/>
          <w:szCs w:val="28"/>
        </w:rPr>
        <w:t xml:space="preserve"> Д.О., </w:t>
      </w:r>
      <w:proofErr w:type="spellStart"/>
      <w:r w:rsidRPr="00082183">
        <w:rPr>
          <w:sz w:val="28"/>
          <w:szCs w:val="28"/>
        </w:rPr>
        <w:t>Засєкіна</w:t>
      </w:r>
      <w:proofErr w:type="spellEnd"/>
      <w:r w:rsidRPr="00082183">
        <w:rPr>
          <w:sz w:val="28"/>
          <w:szCs w:val="28"/>
        </w:rPr>
        <w:t xml:space="preserve"> Т.М., Крячко І.П., Ляшенко О.І., Мацюк В.М., Мельник  Ю.С.,  Непорожня Л.В., </w:t>
      </w:r>
      <w:proofErr w:type="spellStart"/>
      <w:r w:rsidRPr="00082183">
        <w:rPr>
          <w:sz w:val="28"/>
          <w:szCs w:val="28"/>
        </w:rPr>
        <w:t>Сіпій</w:t>
      </w:r>
      <w:proofErr w:type="spellEnd"/>
      <w:r w:rsidRPr="00082183">
        <w:rPr>
          <w:sz w:val="28"/>
          <w:szCs w:val="28"/>
        </w:rPr>
        <w:t xml:space="preserve"> В.В.); </w:t>
      </w:r>
    </w:p>
    <w:p w:rsidR="00ED0B03" w:rsidRPr="00082183" w:rsidRDefault="00456B2E" w:rsidP="00082183">
      <w:pPr>
        <w:pStyle w:val="af4"/>
        <w:numPr>
          <w:ilvl w:val="0"/>
          <w:numId w:val="3"/>
        </w:numPr>
        <w:jc w:val="both"/>
        <w:rPr>
          <w:sz w:val="28"/>
          <w:szCs w:val="28"/>
        </w:rPr>
      </w:pPr>
      <w:r w:rsidRPr="00082183">
        <w:rPr>
          <w:sz w:val="28"/>
          <w:szCs w:val="28"/>
        </w:rPr>
        <w:t>«Фізика. 7 - 9 класи» для закладів загальної середньої освіти (</w:t>
      </w:r>
      <w:proofErr w:type="spellStart"/>
      <w:r w:rsidRPr="00082183">
        <w:rPr>
          <w:sz w:val="28"/>
          <w:szCs w:val="28"/>
        </w:rPr>
        <w:t>авт</w:t>
      </w:r>
      <w:proofErr w:type="spellEnd"/>
      <w:r w:rsidRPr="00082183">
        <w:rPr>
          <w:sz w:val="28"/>
          <w:szCs w:val="28"/>
        </w:rPr>
        <w:t xml:space="preserve">. Кремінський Б.Г., </w:t>
      </w:r>
      <w:proofErr w:type="spellStart"/>
      <w:r w:rsidRPr="00082183">
        <w:rPr>
          <w:sz w:val="28"/>
          <w:szCs w:val="28"/>
        </w:rPr>
        <w:t>Гельфгат</w:t>
      </w:r>
      <w:proofErr w:type="spellEnd"/>
      <w:r w:rsidRPr="00082183">
        <w:rPr>
          <w:sz w:val="28"/>
          <w:szCs w:val="28"/>
        </w:rPr>
        <w:t xml:space="preserve"> І.М.,  </w:t>
      </w:r>
      <w:proofErr w:type="spellStart"/>
      <w:r w:rsidRPr="00082183">
        <w:rPr>
          <w:sz w:val="28"/>
          <w:szCs w:val="28"/>
        </w:rPr>
        <w:t>Божинова</w:t>
      </w:r>
      <w:proofErr w:type="spellEnd"/>
      <w:r w:rsidRPr="00082183">
        <w:rPr>
          <w:sz w:val="28"/>
          <w:szCs w:val="28"/>
        </w:rPr>
        <w:t xml:space="preserve"> Ф.Я., Ненашев І.Ю., </w:t>
      </w:r>
      <w:proofErr w:type="spellStart"/>
      <w:r w:rsidRPr="00082183">
        <w:rPr>
          <w:sz w:val="28"/>
          <w:szCs w:val="28"/>
        </w:rPr>
        <w:t>Кірюхіна</w:t>
      </w:r>
      <w:proofErr w:type="spellEnd"/>
      <w:r w:rsidRPr="00082183">
        <w:rPr>
          <w:sz w:val="28"/>
          <w:szCs w:val="28"/>
        </w:rPr>
        <w:t xml:space="preserve"> О.О.) </w:t>
      </w:r>
    </w:p>
    <w:p w:rsidR="00ED0B03" w:rsidRDefault="00456B2E">
      <w:pPr>
        <w:jc w:val="both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 xml:space="preserve">(програми затверджені наказом Міністерства освіти і науки України від 16.08.2023 № 1001 «Про надання </w:t>
      </w:r>
      <w:proofErr w:type="spellStart"/>
      <w:r>
        <w:rPr>
          <w:sz w:val="28"/>
          <w:szCs w:val="28"/>
        </w:rPr>
        <w:t>гриф</w:t>
      </w:r>
      <w:r w:rsidR="007761DF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"Рекомендовано Міністерством освіти і науки України" модельним навчальним програмам для закладів загальної середньої освіти»); </w:t>
      </w:r>
    </w:p>
    <w:p w:rsidR="00ED0B03" w:rsidRPr="00082183" w:rsidRDefault="00456B2E" w:rsidP="00082183">
      <w:pPr>
        <w:pStyle w:val="af4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082183">
        <w:rPr>
          <w:sz w:val="28"/>
          <w:szCs w:val="28"/>
        </w:rPr>
        <w:t>«Фізика. 7 - 9 класи» для закладів загальної середньої освіти (</w:t>
      </w:r>
      <w:proofErr w:type="spellStart"/>
      <w:r w:rsidRPr="00082183">
        <w:rPr>
          <w:sz w:val="28"/>
          <w:szCs w:val="28"/>
        </w:rPr>
        <w:t>авт</w:t>
      </w:r>
      <w:proofErr w:type="spellEnd"/>
      <w:r w:rsidRPr="00082183">
        <w:rPr>
          <w:sz w:val="28"/>
          <w:szCs w:val="28"/>
        </w:rPr>
        <w:t xml:space="preserve">. </w:t>
      </w:r>
      <w:bookmarkStart w:id="2" w:name="_GoBack"/>
      <w:bookmarkEnd w:id="2"/>
      <w:r w:rsidRPr="00082183">
        <w:rPr>
          <w:sz w:val="28"/>
          <w:szCs w:val="28"/>
        </w:rPr>
        <w:t xml:space="preserve">Максимович З.Ю., Білик М.М., Варениця Л.В. Коваль Г.С., </w:t>
      </w:r>
      <w:proofErr w:type="spellStart"/>
      <w:r w:rsidRPr="00082183">
        <w:rPr>
          <w:sz w:val="28"/>
          <w:szCs w:val="28"/>
        </w:rPr>
        <w:t>Микитеєк</w:t>
      </w:r>
      <w:proofErr w:type="spellEnd"/>
      <w:r w:rsidRPr="00082183">
        <w:rPr>
          <w:sz w:val="28"/>
          <w:szCs w:val="28"/>
        </w:rPr>
        <w:t xml:space="preserve"> О.М., </w:t>
      </w:r>
      <w:proofErr w:type="spellStart"/>
      <w:r w:rsidRPr="00082183">
        <w:rPr>
          <w:sz w:val="28"/>
          <w:szCs w:val="28"/>
        </w:rPr>
        <w:t>Ординович</w:t>
      </w:r>
      <w:proofErr w:type="spellEnd"/>
      <w:r w:rsidRPr="00082183">
        <w:rPr>
          <w:sz w:val="28"/>
          <w:szCs w:val="28"/>
        </w:rPr>
        <w:t xml:space="preserve"> М.Б., </w:t>
      </w:r>
      <w:proofErr w:type="spellStart"/>
      <w:r w:rsidRPr="00082183">
        <w:rPr>
          <w:sz w:val="28"/>
          <w:szCs w:val="28"/>
        </w:rPr>
        <w:t>Созанський</w:t>
      </w:r>
      <w:proofErr w:type="spellEnd"/>
      <w:r w:rsidRPr="00082183">
        <w:rPr>
          <w:sz w:val="28"/>
          <w:szCs w:val="28"/>
        </w:rPr>
        <w:t xml:space="preserve"> А.В., Шевців В.Ф.) (програма затверджена наказом Міністерства освіти і науки України № 184 від 20.02.2023  «Про надання </w:t>
      </w:r>
      <w:proofErr w:type="spellStart"/>
      <w:r w:rsidRPr="00082183">
        <w:rPr>
          <w:sz w:val="28"/>
          <w:szCs w:val="28"/>
        </w:rPr>
        <w:t>гриф</w:t>
      </w:r>
      <w:r w:rsidR="007761DF" w:rsidRPr="00082183">
        <w:rPr>
          <w:sz w:val="28"/>
          <w:szCs w:val="28"/>
        </w:rPr>
        <w:t>а</w:t>
      </w:r>
      <w:proofErr w:type="spellEnd"/>
      <w:r w:rsidRPr="00082183">
        <w:rPr>
          <w:sz w:val="28"/>
          <w:szCs w:val="28"/>
        </w:rPr>
        <w:t xml:space="preserve"> "Рекомендовано Міністерством освіти і науки України" модельним навчальним програмам для закладів загальної середньої освіти»;</w:t>
      </w:r>
    </w:p>
    <w:p w:rsidR="00ED0B03" w:rsidRDefault="00ED0B03">
      <w:pPr>
        <w:ind w:firstLine="709"/>
        <w:jc w:val="both"/>
        <w:rPr>
          <w:sz w:val="28"/>
          <w:szCs w:val="28"/>
          <w:highlight w:val="yellow"/>
        </w:rPr>
      </w:pPr>
    </w:p>
    <w:p w:rsidR="00ED0B03" w:rsidRDefault="00456B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для 8-9 класів</w:t>
      </w:r>
      <w:r>
        <w:rPr>
          <w:sz w:val="28"/>
          <w:szCs w:val="28"/>
        </w:rPr>
        <w:t xml:space="preserve"> – Програма для загальноосвітніх навчальних закладів «Фізика. 7-9 класи» (програма затверджена наказом Міністерства освіти і науки України від 07.06.2017 № 804);</w:t>
      </w:r>
    </w:p>
    <w:p w:rsidR="00ED0B03" w:rsidRDefault="00456B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10-11 класів</w:t>
      </w:r>
      <w:r>
        <w:rPr>
          <w:sz w:val="28"/>
          <w:szCs w:val="28"/>
        </w:rPr>
        <w:t xml:space="preserve"> – навчальні програми </w:t>
      </w:r>
      <w:r>
        <w:t>«</w:t>
      </w:r>
      <w:hyperlink r:id="rId8">
        <w:r>
          <w:rPr>
            <w:sz w:val="28"/>
            <w:szCs w:val="28"/>
            <w:highlight w:val="white"/>
          </w:rPr>
          <w:t>Фізика і Астрономія. 10-11» (</w:t>
        </w:r>
      </w:hyperlink>
      <w:hyperlink r:id="rId9">
        <w:r>
          <w:rPr>
            <w:sz w:val="28"/>
            <w:szCs w:val="28"/>
          </w:rPr>
          <w:t>рівень стандарту)</w:t>
        </w:r>
      </w:hyperlink>
      <w:hyperlink r:id="rId10">
        <w:r>
          <w:rPr>
            <w:sz w:val="28"/>
            <w:szCs w:val="28"/>
            <w:highlight w:val="white"/>
          </w:rPr>
          <w:t xml:space="preserve"> авторського колективу Національної академії педагогічних наук під керівництвом Ляшенка О. І.</w:t>
        </w:r>
      </w:hyperlink>
      <w:r>
        <w:rPr>
          <w:sz w:val="28"/>
          <w:szCs w:val="28"/>
          <w:highlight w:val="white"/>
        </w:rPr>
        <w:t xml:space="preserve">; </w:t>
      </w:r>
      <w:r>
        <w:rPr>
          <w:sz w:val="28"/>
          <w:szCs w:val="28"/>
        </w:rPr>
        <w:t>«</w:t>
      </w:r>
      <w:hyperlink r:id="rId11">
        <w:r>
          <w:rPr>
            <w:sz w:val="28"/>
            <w:szCs w:val="28"/>
          </w:rPr>
          <w:t xml:space="preserve">Фізика. 10-11» (рівень стандарту) авторського колективу Національної академії наук України під керівництвом </w:t>
        </w:r>
        <w:proofErr w:type="spellStart"/>
        <w:r>
          <w:rPr>
            <w:sz w:val="28"/>
            <w:szCs w:val="28"/>
          </w:rPr>
          <w:t>Локтєва</w:t>
        </w:r>
        <w:proofErr w:type="spellEnd"/>
        <w:r>
          <w:rPr>
            <w:sz w:val="28"/>
            <w:szCs w:val="28"/>
          </w:rPr>
          <w:t> В. М.</w:t>
        </w:r>
      </w:hyperlink>
      <w:r>
        <w:rPr>
          <w:sz w:val="28"/>
          <w:szCs w:val="28"/>
        </w:rPr>
        <w:t xml:space="preserve">, які затверджені наказом Міністерства освіти і науки України від 24.11.2017 № 1539. </w:t>
      </w:r>
    </w:p>
    <w:p w:rsidR="00ED0B03" w:rsidRDefault="00456B2E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 з умовою завдання буде вказана максимальна кількість балів, яку можна отримати за його розв’язання. 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ind w:right="-34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Особливі умови.</w:t>
      </w:r>
      <w:r>
        <w:rPr>
          <w:color w:val="000000"/>
          <w:sz w:val="28"/>
          <w:szCs w:val="28"/>
        </w:rPr>
        <w:t xml:space="preserve"> Виконання завдань ІІ етапу олімпіади вимагає самостійної роботи від її учасників. Усі необхідні дані для розв’язування завдань подані в їх умовах, тому </w:t>
      </w:r>
      <w:r w:rsidRPr="00456B2E">
        <w:rPr>
          <w:b/>
          <w:bCs/>
          <w:color w:val="000000"/>
          <w:sz w:val="28"/>
          <w:szCs w:val="28"/>
        </w:rPr>
        <w:t>учням не дозволяється користуватися</w:t>
      </w:r>
      <w:r>
        <w:rPr>
          <w:color w:val="000000"/>
          <w:sz w:val="28"/>
          <w:szCs w:val="28"/>
        </w:rPr>
        <w:t xml:space="preserve"> додатковими джерелами інформації. Для виконання обчислень можна використовувати звичайні мікрокалькулятори.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right="-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 час виконання завдань учні / учениці мають продемонструвати знання теоретичного матеріалу, уміння </w:t>
      </w:r>
      <w:proofErr w:type="spellStart"/>
      <w:r>
        <w:rPr>
          <w:color w:val="000000"/>
          <w:sz w:val="28"/>
          <w:szCs w:val="28"/>
        </w:rPr>
        <w:t>аналiзувати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фiзичну</w:t>
      </w:r>
      <w:proofErr w:type="spellEnd"/>
      <w:r>
        <w:rPr>
          <w:color w:val="000000"/>
          <w:sz w:val="28"/>
          <w:szCs w:val="28"/>
        </w:rPr>
        <w:t xml:space="preserve"> проблему (або описувати </w:t>
      </w:r>
      <w:proofErr w:type="spellStart"/>
      <w:r>
        <w:rPr>
          <w:color w:val="000000"/>
          <w:sz w:val="28"/>
          <w:szCs w:val="28"/>
        </w:rPr>
        <w:t>фiзичну</w:t>
      </w:r>
      <w:proofErr w:type="spellEnd"/>
      <w:r>
        <w:rPr>
          <w:color w:val="000000"/>
          <w:sz w:val="28"/>
          <w:szCs w:val="28"/>
        </w:rPr>
        <w:t xml:space="preserve"> ситуацію), здійснювати пошук математичної </w:t>
      </w:r>
      <w:proofErr w:type="spellStart"/>
      <w:r>
        <w:rPr>
          <w:color w:val="000000"/>
          <w:sz w:val="28"/>
          <w:szCs w:val="28"/>
        </w:rPr>
        <w:t>моделi</w:t>
      </w:r>
      <w:proofErr w:type="spellEnd"/>
      <w:r>
        <w:rPr>
          <w:color w:val="000000"/>
          <w:sz w:val="28"/>
          <w:szCs w:val="28"/>
        </w:rPr>
        <w:t xml:space="preserve"> розв’язку, </w:t>
      </w:r>
      <w:proofErr w:type="spellStart"/>
      <w:r>
        <w:rPr>
          <w:color w:val="000000"/>
          <w:sz w:val="28"/>
          <w:szCs w:val="28"/>
        </w:rPr>
        <w:t>реалiзовувати</w:t>
      </w:r>
      <w:proofErr w:type="spellEnd"/>
      <w:r>
        <w:rPr>
          <w:color w:val="000000"/>
          <w:sz w:val="28"/>
          <w:szCs w:val="28"/>
        </w:rPr>
        <w:t xml:space="preserve"> розв’язок і </w:t>
      </w:r>
      <w:proofErr w:type="spellStart"/>
      <w:r>
        <w:rPr>
          <w:color w:val="000000"/>
          <w:sz w:val="28"/>
          <w:szCs w:val="28"/>
        </w:rPr>
        <w:t>аналiз</w:t>
      </w:r>
      <w:proofErr w:type="spellEnd"/>
      <w:r>
        <w:rPr>
          <w:color w:val="000000"/>
          <w:sz w:val="28"/>
          <w:szCs w:val="28"/>
        </w:rPr>
        <w:t xml:space="preserve"> одержаних </w:t>
      </w:r>
      <w:proofErr w:type="spellStart"/>
      <w:r>
        <w:rPr>
          <w:color w:val="000000"/>
          <w:sz w:val="28"/>
          <w:szCs w:val="28"/>
        </w:rPr>
        <w:t>результатiв</w:t>
      </w:r>
      <w:proofErr w:type="spellEnd"/>
      <w:r>
        <w:rPr>
          <w:color w:val="000000"/>
          <w:sz w:val="28"/>
          <w:szCs w:val="28"/>
        </w:rPr>
        <w:t xml:space="preserve">, експериментальні вміння та </w:t>
      </w:r>
      <w:proofErr w:type="spellStart"/>
      <w:r>
        <w:rPr>
          <w:color w:val="000000"/>
          <w:sz w:val="28"/>
          <w:szCs w:val="28"/>
        </w:rPr>
        <w:t>дослiдницькi</w:t>
      </w:r>
      <w:proofErr w:type="spellEnd"/>
      <w:r>
        <w:rPr>
          <w:color w:val="000000"/>
          <w:sz w:val="28"/>
          <w:szCs w:val="28"/>
        </w:rPr>
        <w:t xml:space="preserve"> навички, уміння планувати невеликі експериментальні дослідження, робити узагальнення та висновки.</w:t>
      </w:r>
    </w:p>
    <w:p w:rsidR="00ED0B03" w:rsidRDefault="0045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Звертаємо увагу, що учасники олімпіади всіх етапів мають право ознайомитися з відповідями (розв’язками) завдань, запропонованими журі, та з попередніми результатами перевірки робіт учасників до підбиття остаточних підсумків.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637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Навчально-методична література, рекомендована для підготовки до ІІ етапу Всеукраїнської учнівської олімпіади з фізики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Алексейчук</w:t>
      </w:r>
      <w:proofErr w:type="spellEnd"/>
      <w:r>
        <w:rPr>
          <w:color w:val="000000"/>
          <w:sz w:val="28"/>
          <w:szCs w:val="28"/>
        </w:rPr>
        <w:t xml:space="preserve"> В. Обласні олімпіади з фізики / В. </w:t>
      </w:r>
      <w:proofErr w:type="spellStart"/>
      <w:r>
        <w:rPr>
          <w:color w:val="000000"/>
          <w:sz w:val="28"/>
          <w:szCs w:val="28"/>
        </w:rPr>
        <w:t>Алексейчук</w:t>
      </w:r>
      <w:proofErr w:type="spellEnd"/>
      <w:r>
        <w:rPr>
          <w:color w:val="000000"/>
          <w:sz w:val="28"/>
          <w:szCs w:val="28"/>
        </w:rPr>
        <w:t>, О. </w:t>
      </w:r>
      <w:proofErr w:type="spellStart"/>
      <w:r>
        <w:rPr>
          <w:color w:val="000000"/>
          <w:sz w:val="28"/>
          <w:szCs w:val="28"/>
        </w:rPr>
        <w:t>Гальчинський</w:t>
      </w:r>
      <w:proofErr w:type="spellEnd"/>
      <w:r>
        <w:rPr>
          <w:color w:val="000000"/>
          <w:sz w:val="28"/>
          <w:szCs w:val="28"/>
        </w:rPr>
        <w:t xml:space="preserve">, Г. Шопа. – Львів: </w:t>
      </w:r>
      <w:proofErr w:type="spellStart"/>
      <w:r>
        <w:rPr>
          <w:color w:val="000000"/>
          <w:sz w:val="28"/>
          <w:szCs w:val="28"/>
        </w:rPr>
        <w:t>Євросвіт</w:t>
      </w:r>
      <w:proofErr w:type="spellEnd"/>
      <w:r>
        <w:rPr>
          <w:color w:val="000000"/>
          <w:sz w:val="28"/>
          <w:szCs w:val="28"/>
        </w:rPr>
        <w:t xml:space="preserve">, 2000. – 168 с; 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Всеукраїнські олімпіади з фізики. Задачі та розв’язки / ред. Кремінський Б. – Львів: </w:t>
      </w:r>
      <w:proofErr w:type="spellStart"/>
      <w:r>
        <w:rPr>
          <w:color w:val="000000"/>
          <w:sz w:val="28"/>
          <w:szCs w:val="28"/>
        </w:rPr>
        <w:t>Євросвіт</w:t>
      </w:r>
      <w:proofErr w:type="spellEnd"/>
      <w:r>
        <w:rPr>
          <w:color w:val="000000"/>
          <w:sz w:val="28"/>
          <w:szCs w:val="28"/>
        </w:rPr>
        <w:t>, 2003. – 232 с.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Гельфгат</w:t>
      </w:r>
      <w:proofErr w:type="spellEnd"/>
      <w:r>
        <w:rPr>
          <w:color w:val="000000"/>
          <w:sz w:val="28"/>
          <w:szCs w:val="28"/>
        </w:rPr>
        <w:t xml:space="preserve"> І. М. 1001 задача з фізики з розв’язками / І. М. </w:t>
      </w:r>
      <w:proofErr w:type="spellStart"/>
      <w:r>
        <w:rPr>
          <w:color w:val="000000"/>
          <w:sz w:val="28"/>
          <w:szCs w:val="28"/>
        </w:rPr>
        <w:t>Гельфгат</w:t>
      </w:r>
      <w:proofErr w:type="spellEnd"/>
      <w:r>
        <w:rPr>
          <w:color w:val="000000"/>
          <w:sz w:val="28"/>
          <w:szCs w:val="28"/>
        </w:rPr>
        <w:t>, Л. Е. </w:t>
      </w:r>
      <w:proofErr w:type="spellStart"/>
      <w:r>
        <w:rPr>
          <w:color w:val="000000"/>
          <w:sz w:val="28"/>
          <w:szCs w:val="28"/>
        </w:rPr>
        <w:t>Генденштейн</w:t>
      </w:r>
      <w:proofErr w:type="spellEnd"/>
      <w:r>
        <w:rPr>
          <w:color w:val="000000"/>
          <w:sz w:val="28"/>
          <w:szCs w:val="28"/>
        </w:rPr>
        <w:t xml:space="preserve">, Л. А. </w:t>
      </w:r>
      <w:proofErr w:type="spellStart"/>
      <w:r>
        <w:rPr>
          <w:color w:val="000000"/>
          <w:sz w:val="28"/>
          <w:szCs w:val="28"/>
        </w:rPr>
        <w:t>Кірік</w:t>
      </w:r>
      <w:proofErr w:type="spellEnd"/>
      <w:r>
        <w:rPr>
          <w:color w:val="000000"/>
          <w:sz w:val="28"/>
          <w:szCs w:val="28"/>
        </w:rPr>
        <w:t>. – Харків: Гімназія, 1998. – 592 с.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Гельфгат</w:t>
      </w:r>
      <w:proofErr w:type="spellEnd"/>
      <w:r>
        <w:rPr>
          <w:color w:val="000000"/>
          <w:sz w:val="28"/>
          <w:szCs w:val="28"/>
        </w:rPr>
        <w:t xml:space="preserve"> І. М. Повний курс шкільної фізики в тестах / І. М. </w:t>
      </w:r>
      <w:proofErr w:type="spellStart"/>
      <w:r>
        <w:rPr>
          <w:color w:val="000000"/>
          <w:sz w:val="28"/>
          <w:szCs w:val="28"/>
        </w:rPr>
        <w:t>Гельфгат</w:t>
      </w:r>
      <w:proofErr w:type="spellEnd"/>
      <w:r>
        <w:rPr>
          <w:color w:val="000000"/>
          <w:sz w:val="28"/>
          <w:szCs w:val="28"/>
        </w:rPr>
        <w:t>. – Х.: Вид-во «Ранок», 2013. – 384 с.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Гончаренко С. У. Фізика. </w:t>
      </w:r>
      <w:proofErr w:type="spellStart"/>
      <w:r>
        <w:rPr>
          <w:color w:val="000000"/>
          <w:sz w:val="28"/>
          <w:szCs w:val="28"/>
        </w:rPr>
        <w:t>Олімпіадні</w:t>
      </w:r>
      <w:proofErr w:type="spellEnd"/>
      <w:r>
        <w:rPr>
          <w:color w:val="000000"/>
          <w:sz w:val="28"/>
          <w:szCs w:val="28"/>
        </w:rPr>
        <w:t xml:space="preserve"> задачі. 7-8 класи / С. У. Гончаренко. – Тернопіль: Навчальна книга-Богдан, 1998. – 72 с;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Гончаренко С. У. Фізика. </w:t>
      </w:r>
      <w:proofErr w:type="spellStart"/>
      <w:r>
        <w:rPr>
          <w:color w:val="000000"/>
          <w:sz w:val="28"/>
          <w:szCs w:val="28"/>
        </w:rPr>
        <w:t>Олімпіадні</w:t>
      </w:r>
      <w:proofErr w:type="spellEnd"/>
      <w:r>
        <w:rPr>
          <w:color w:val="000000"/>
          <w:sz w:val="28"/>
          <w:szCs w:val="28"/>
        </w:rPr>
        <w:t xml:space="preserve"> задачі. 9-11 класи / С. У. Гончаренко. – Тернопіль: Навчальна книга-Богдан, 1999. – 200 с;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Ненашев І. Ю. Готуємось до олімпіад з фізики / І. Ю. Ненашев. – Харків: Основа, 2005.</w:t>
      </w:r>
    </w:p>
    <w:p w:rsidR="00ED0B03" w:rsidRDefault="00456B2E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Орлянський</w:t>
      </w:r>
      <w:proofErr w:type="spellEnd"/>
      <w:r>
        <w:rPr>
          <w:color w:val="000000"/>
          <w:sz w:val="28"/>
          <w:szCs w:val="28"/>
        </w:rPr>
        <w:t xml:space="preserve"> О. Ю. Готуємось до районних олімпіад з фізики / О. Ю. </w:t>
      </w:r>
      <w:proofErr w:type="spellStart"/>
      <w:r>
        <w:rPr>
          <w:color w:val="000000"/>
          <w:sz w:val="28"/>
          <w:szCs w:val="28"/>
        </w:rPr>
        <w:t>Орлянський</w:t>
      </w:r>
      <w:proofErr w:type="spellEnd"/>
      <w:r>
        <w:rPr>
          <w:color w:val="000000"/>
          <w:sz w:val="28"/>
          <w:szCs w:val="28"/>
        </w:rPr>
        <w:t>. – Х.: Основа, 2015. – 272 с.</w:t>
      </w:r>
    </w:p>
    <w:p w:rsidR="00ED0B03" w:rsidRDefault="00456B2E">
      <w:pPr>
        <w:ind w:firstLine="720"/>
        <w:jc w:val="both"/>
      </w:pPr>
      <w:r>
        <w:rPr>
          <w:sz w:val="28"/>
          <w:szCs w:val="28"/>
        </w:rPr>
        <w:t xml:space="preserve">9. Федченко С. Г. Підготовка учнів до Всеукраїнських учнівських олімпіад з фізики та астрономії [за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редакцією Л. Д. </w:t>
      </w:r>
      <w:proofErr w:type="spellStart"/>
      <w:r>
        <w:rPr>
          <w:sz w:val="28"/>
          <w:szCs w:val="28"/>
        </w:rPr>
        <w:t>Покроєвої</w:t>
      </w:r>
      <w:proofErr w:type="spellEnd"/>
      <w:r>
        <w:rPr>
          <w:sz w:val="28"/>
          <w:szCs w:val="28"/>
        </w:rPr>
        <w:t>]. – Харків: Харківська академія неперервної освіти, 2018. – 200 с.</w:t>
      </w:r>
    </w:p>
    <w:sectPr w:rsidR="00ED0B03">
      <w:pgSz w:w="11909" w:h="16834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0E1D"/>
    <w:multiLevelType w:val="multilevel"/>
    <w:tmpl w:val="3A98479A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F7F16"/>
    <w:multiLevelType w:val="multilevel"/>
    <w:tmpl w:val="AA5E76AE"/>
    <w:lvl w:ilvl="0">
      <w:start w:val="1"/>
      <w:numFmt w:val="bullet"/>
      <w:lvlText w:val="●"/>
      <w:lvlJc w:val="left"/>
      <w:pPr>
        <w:ind w:left="1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2F3369"/>
    <w:multiLevelType w:val="hybridMultilevel"/>
    <w:tmpl w:val="FDC2B71C"/>
    <w:lvl w:ilvl="0" w:tplc="3796E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03"/>
    <w:rsid w:val="00082183"/>
    <w:rsid w:val="002603E9"/>
    <w:rsid w:val="00456B2E"/>
    <w:rsid w:val="00704B65"/>
    <w:rsid w:val="007761DF"/>
    <w:rsid w:val="009015E2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DCE"/>
  <w15:docId w15:val="{77B85599-26F5-446B-9A9A-C1FAA2B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600"/>
      </w:tabs>
      <w:ind w:right="-34"/>
      <w:jc w:val="center"/>
      <w:outlineLvl w:val="0"/>
    </w:pPr>
    <w:rPr>
      <w:b/>
      <w:bCs/>
      <w:sz w:val="28"/>
      <w:lang w:eastAsia="x-none"/>
    </w:rPr>
  </w:style>
  <w:style w:type="paragraph" w:styleId="2">
    <w:name w:val="heading 2"/>
    <w:basedOn w:val="a"/>
    <w:next w:val="a"/>
    <w:uiPriority w:val="9"/>
    <w:unhideWhenUsed/>
    <w:qFormat/>
    <w:pPr>
      <w:keepNext/>
      <w:tabs>
        <w:tab w:val="left" w:pos="0"/>
      </w:tabs>
      <w:ind w:right="41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ind w:right="41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right="4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firstLine="90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right="-34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pPr>
      <w:tabs>
        <w:tab w:val="left" w:pos="9641"/>
      </w:tabs>
      <w:ind w:right="-34"/>
      <w:jc w:val="both"/>
    </w:pPr>
    <w:rPr>
      <w:sz w:val="28"/>
      <w:lang w:eastAsia="x-none"/>
    </w:rPr>
  </w:style>
  <w:style w:type="paragraph" w:styleId="a6">
    <w:name w:val="Body Text Indent"/>
    <w:basedOn w:val="a"/>
    <w:link w:val="a7"/>
    <w:pPr>
      <w:ind w:right="-34" w:firstLine="825"/>
      <w:jc w:val="both"/>
    </w:pPr>
    <w:rPr>
      <w:sz w:val="28"/>
    </w:rPr>
  </w:style>
  <w:style w:type="paragraph" w:styleId="20">
    <w:name w:val="Body Text Indent 2"/>
    <w:basedOn w:val="a"/>
    <w:pPr>
      <w:ind w:right="41" w:firstLine="900"/>
      <w:jc w:val="both"/>
    </w:pPr>
    <w:rPr>
      <w:sz w:val="28"/>
    </w:rPr>
  </w:style>
  <w:style w:type="paragraph" w:customStyle="1" w:styleId="CharCharCharChar">
    <w:name w:val="Char Char Знак Знак Char Char Знак Знак Знак Знак"/>
    <w:basedOn w:val="a"/>
    <w:rsid w:val="00D86B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азвание"/>
    <w:basedOn w:val="a"/>
    <w:link w:val="a9"/>
    <w:qFormat/>
    <w:rsid w:val="0088785C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88785C"/>
    <w:rPr>
      <w:b/>
      <w:bCs/>
      <w:sz w:val="28"/>
      <w:szCs w:val="24"/>
      <w:lang w:val="uk-UA" w:eastAsia="ru-RU" w:bidi="ar-SA"/>
    </w:rPr>
  </w:style>
  <w:style w:type="paragraph" w:customStyle="1" w:styleId="aa">
    <w:name w:val="Знак Знак"/>
    <w:basedOn w:val="a"/>
    <w:rsid w:val="00557836"/>
    <w:rPr>
      <w:sz w:val="20"/>
      <w:szCs w:val="20"/>
      <w:lang w:val="en-US" w:eastAsia="en-US"/>
    </w:rPr>
  </w:style>
  <w:style w:type="character" w:styleId="ab">
    <w:name w:val="Hyperlink"/>
    <w:rsid w:val="00AE3476"/>
    <w:rPr>
      <w:color w:val="0000FF"/>
      <w:u w:val="single"/>
    </w:rPr>
  </w:style>
  <w:style w:type="character" w:customStyle="1" w:styleId="a7">
    <w:name w:val="Основний текст з відступом Знак"/>
    <w:link w:val="a6"/>
    <w:rsid w:val="00B12A28"/>
    <w:rPr>
      <w:sz w:val="28"/>
      <w:szCs w:val="24"/>
      <w:lang w:val="uk-UA" w:eastAsia="ru-RU" w:bidi="ar-SA"/>
    </w:rPr>
  </w:style>
  <w:style w:type="character" w:customStyle="1" w:styleId="hps">
    <w:name w:val="hps"/>
    <w:basedOn w:val="a0"/>
    <w:rsid w:val="005C19A1"/>
  </w:style>
  <w:style w:type="paragraph" w:customStyle="1" w:styleId="11">
    <w:name w:val="Абзац списку1"/>
    <w:basedOn w:val="a"/>
    <w:rsid w:val="004E51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rsid w:val="00AA4403"/>
    <w:rPr>
      <w:sz w:val="28"/>
      <w:szCs w:val="24"/>
      <w:lang w:val="uk-UA" w:eastAsia="ru-RU" w:bidi="ar-SA"/>
    </w:rPr>
  </w:style>
  <w:style w:type="paragraph" w:customStyle="1" w:styleId="13">
    <w:name w:val="Без інтервалів1"/>
    <w:link w:val="ac"/>
    <w:qFormat/>
    <w:rsid w:val="00924A1E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інтервалів Знак"/>
    <w:link w:val="13"/>
    <w:rsid w:val="00924A1E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No Spacing"/>
    <w:link w:val="14"/>
    <w:uiPriority w:val="99"/>
    <w:qFormat/>
    <w:rsid w:val="00A74999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Без інтервалів Знак1"/>
    <w:link w:val="ad"/>
    <w:uiPriority w:val="99"/>
    <w:rsid w:val="00A74999"/>
    <w:rPr>
      <w:rFonts w:ascii="Calibri" w:eastAsia="Calibri" w:hAnsi="Calibri"/>
      <w:sz w:val="22"/>
      <w:szCs w:val="22"/>
      <w:lang w:eastAsia="en-US" w:bidi="ar-SA"/>
    </w:rPr>
  </w:style>
  <w:style w:type="paragraph" w:customStyle="1" w:styleId="ListParagraph0">
    <w:name w:val="List Paragraph0"/>
    <w:basedOn w:val="a"/>
    <w:qFormat/>
    <w:rsid w:val="009416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ий текст Знак"/>
    <w:link w:val="a4"/>
    <w:uiPriority w:val="99"/>
    <w:rsid w:val="00AF37AE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AF37AE"/>
    <w:rPr>
      <w:b/>
      <w:bCs/>
      <w:sz w:val="28"/>
      <w:szCs w:val="24"/>
      <w:lang w:val="uk-UA"/>
    </w:rPr>
  </w:style>
  <w:style w:type="paragraph" w:customStyle="1" w:styleId="ae">
    <w:name w:val="Знак Знак"/>
    <w:basedOn w:val="a"/>
    <w:rsid w:val="003475D0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84268"/>
    <w:pPr>
      <w:autoSpaceDE w:val="0"/>
      <w:autoSpaceDN w:val="0"/>
      <w:adjustRightInd w:val="0"/>
    </w:pPr>
    <w:rPr>
      <w:color w:val="000000"/>
    </w:rPr>
  </w:style>
  <w:style w:type="paragraph" w:styleId="af">
    <w:name w:val="Normal (Web)"/>
    <w:basedOn w:val="a"/>
    <w:uiPriority w:val="99"/>
    <w:unhideWhenUsed/>
    <w:rsid w:val="0059756D"/>
    <w:pPr>
      <w:spacing w:before="100" w:beforeAutospacing="1" w:after="100" w:afterAutospacing="1"/>
    </w:pPr>
    <w:rPr>
      <w:lang w:val="lt-LT" w:eastAsia="lt-LT"/>
    </w:rPr>
  </w:style>
  <w:style w:type="paragraph" w:styleId="af0">
    <w:name w:val="header"/>
    <w:basedOn w:val="a"/>
    <w:link w:val="af1"/>
    <w:unhideWhenUsed/>
    <w:rsid w:val="00D115C0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eastAsia="uk-UA"/>
    </w:rPr>
  </w:style>
  <w:style w:type="character" w:customStyle="1" w:styleId="af1">
    <w:name w:val="Верхній колонтитул Знак"/>
    <w:basedOn w:val="a0"/>
    <w:link w:val="af0"/>
    <w:rsid w:val="00D115C0"/>
    <w:rPr>
      <w:rFonts w:ascii="Verdana" w:hAnsi="Verdana"/>
      <w:b/>
      <w:sz w:val="32"/>
      <w:lang w:val="uk-UA" w:eastAsia="uk-U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uiPriority w:val="34"/>
    <w:qFormat/>
    <w:rsid w:val="0008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enter_ekspert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11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YS/AuwP9Z9zV6vzFhuHSHyj8A==">CgMxLjAyCGguZ2pkZ3hzMgloLjMwajB6bGw4AHIhMU4xYkU1aGhSNlVTdGZHTTZ2dFpfc2ZLamc0MnFRS0Rm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2208</Words>
  <Characters>12590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svegefed</dc:creator>
  <cp:lastModifiedBy>Юлія Посмітна</cp:lastModifiedBy>
  <cp:revision>8</cp:revision>
  <dcterms:created xsi:type="dcterms:W3CDTF">2024-10-28T13:02:00Z</dcterms:created>
  <dcterms:modified xsi:type="dcterms:W3CDTF">2024-10-31T12:05:00Z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>MediaServiceImageTags</vt:lpwstr>
  </property>
</Properties>
</file>