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Методичні рекомендації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щодо організації та проведення ІІ етапу Всеукраїнської учнівської олімпіади з української мови та літератури у 2024/2025 навчальному році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40" w:lineRule="auto"/>
        <w:ind w:left="0" w:right="0" w:hanging="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40" w:lineRule="auto"/>
        <w:ind w:left="0" w:right="0" w:hanging="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Юлія РАДЧЕНКО,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методистка Центру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40" w:lineRule="auto"/>
        <w:ind w:left="0" w:right="0" w:hanging="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методичної та аналітичної роботи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КВНЗ «Харківська академія неперервної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Загальні 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виконання наказів Міністерства освіти і науки України від 30.09.2024 № 1391 «Про проведення Всеукраїнських учнівських олімпіад  з навчальних предметів і турнірів у 2024/2025 навчальному році»,  від 09.10.2024 № 1434 «Про внесення змін до наказу Міністерства освіти і науки України від 30.09.2024 № 1391»,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у Міністерстві юстиції України 17.11.2011 за № 1318/20056 (із змінами), відповідно до наказу Департаменту науки і освіти Харківської обласної державної адміністрації від 22.10.2024 № 102 «Про проведення І-ІІ етапів та підготовку до ІІІ етапу Всеукраїнських учнівських олімпіад із навчальних предметів у Харківській області у 2024/2025 навчальному році» в районах Харківської області та міста Харкова буде проведено ІІ (районний) етап Всеукраїнської учнівської олімпіади з української мови та літератури (далі – ІІ етап олімпіади)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дистанційній (змішаній) формі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(за рішенням районного оргкомітету).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ІІ етапі Всеукраїнської учнівської олімпіади з української мови та літератури можуть брати участь учні/учениці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7–11 класів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2024/2025 навчальному році проведення ІІ етапу Всеукраїнської учнівської олімпіади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української мови та літератури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заплановано на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 листопада 2024 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Всеукраїнська учнівська олімпіада з української мови та літератури проводиться з метою пошуку й підтримки філологічно обдарованих учнів, створення умов для їхнього розвитку та самовдосконалення.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Рекомендації щодо організації та проведення ІІ етапу олімпіади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Олімпіаду рекомендуємо розпочати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10-00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 разі виникнення непередбачуваних ситуацій оргкомітет ухвалює рішення про інший час початку та закінчення олімпіади.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Тривалість виконання завдань – 3 астрономічні години для 7 – 8 класів, 4 астрономічні години – для 9 – 11 класів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олімпіади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української мови та літератури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будуть розміщені на Gоogle-диску (файли формату Word).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день проведення олімпіади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9.00 до 9.30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електронні адреси відповідальних осіб, визначених відділами з питань освіти районних державних адміністрацій Харківської області, Департаментом освіти Харківської міської ради, керівниками закладів освіти обласного та державного підпорядкування,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буде надіслано листи й надано доступ до файлів із завданнями на Gоogle-диску.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Відповідальна особа повинна мати акаунт Google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Після отримання доступу до завдань відповідальна особа копіює їх або завантажує для розсилки на заклади освіти.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дистанційного виконання завдань заклади освіти відправляють олімпіадні завдання на електронні адреси учасників(-ць) за 10 хвилин до початку ІІ етапу олімпіади в день її проведення або приєднують учасників до відеоконференції (за можливості).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Звертаємо увагу й на те, що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умовами проведення ІІ етапу олімпіади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є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добровільна участь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здобувачів освіти та дотримання законодавства України в частині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забезпечення заходів безпеки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пов’язаних із запровадженням правового режиму воєнного стану в Україні.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разі повітряної тривоги, відсутності електроенергії, інтернет-зв’язку в день проведення олімпіади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рекомендуємо передбачити гнучкий графік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який дозволить узяти участь в олімпіаді всім здобувачам освіти.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Забороняється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втручання батьків учасників (або осіб, які їх замінюють) і вчителів, які підготували учнів, у перебіг змагань, участь у перевірці робіт і апеляцій.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проведення олімпіади створюються районні оргкомітети й затверджується склад журі.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учасників олімпіади.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Пропонуємо дотримуватися такого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алгоритму дій учасників олімпіади та членів журі під час повітряної тривоги та/або відключення електроенергії, інтернет-зв’язку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Дії в разі надходження сповіщення про повітряну тривогу в районі під час проведення випробування: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 час оголошення повітряної тривоги проведення змагання зупиняється;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секретар журі фіксує час призупинення виконання завдань і робить відмітку в протоколі;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учасники олімпіади та члени журі переходять в укриття цивільного захисту;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після відбою повітряної тривоги виконання завдань продовжується;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секретар оголошує час, який залишається для виконання завдань, і робить відмітку в протоколі.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Дії в разі відключення електроенергії, інтернет-зв’язку в районі під час проведення випробування: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 час відключення електроенергії, інтернет-зв’язку проведення змагання зупиняється;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секретар журі фіксує час виконання завдань і робить відмітку в протоколі;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після поновлення електроенергії, інтернет-зв’язку виконання завдань продовжується;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секретар оголошує час, який залишається для виконання завдань, і робить відмітку в протоколі.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разі дистанційного виконання завдань учасниками олімпіади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рекомендовано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після визначеного терміну (3 години для 7 – 8 класів і 4 години для 9 – 11-х класів) діяти за таким алгоритмом: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учасникам олімпіади протягом 15 хвилин після завершення роботи відсканувати (сфотографувати) роботу та відправити її електронним листом на адресу оргкомітету із зазначенням теми «Олімпіада з української мови та літератури», указавши ПІБ учасника(-ці), клас, назву закладу освіти та прикріпивши скан-копію або фото виконаної роботи;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 якщо оргкомітет і журі ухвалять рішення про виконання олімпіадної роботи у файлі формату Word (задля полегшення роботи членів журі), то учасник(-ця) прикріпляють до листа цей файл із виконаною роботою та відправляють його.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рекомендації вчителям-філологам за підсумками аналізу результатів ІІІ етапу Всеукраїнської учнівської олімпіади з української мови та літератури у 2023/2024 н.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Ураховуючи те, що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найскладнішими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серед олімпіадних завдань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більшості учнів виявилися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написання творчої роботи, аналіз поетичного тексту, синтаксичний розбір речення, редагування словосполучень і речень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під час підготовки здобувачів освіти до ІІ етапу олімпіади у 2024/2025 н. р.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слід звернути особливу увагу на ці завдання, виконання яких передбачає не лише використання ґрунтовних теоретичних мовно-літературних знань, а насамперед застосування практичних умінь і навичок юного філолога, що володіє мовним багатством, здатен критично мислити, обґрунтовувати та доводити власну думку, продукувати цілісні художньо-образні структури мислення в процесі мовотворчості, складати власні висловлення різних стилів і жанрів, здійснювати ідейно-художній аналіз ліричних, епічних, драматичних, ліро-епічних творів тощо.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Також необхідно відпрацьовувати зі здобувачами освіти – учасниками олімпіади – засвоєння лексичних і граматичних норм, базових понять із теорії літератури, зокрема версифікації (визначення віршових розмірів), приділяти належну увагу детальному вивченню біографії знакових постатей в українському письменстві, ознайомлювати учнів із сучасним літературним процесом, а не обмежуватися лише розглядом змісту художніх творів під час їх вивчення, не заглиблюючись у контекст.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зв’язку з тим, що традиційно найскладнішим для учнів під час комплексного аналізу ліричного твору є завдання, яке спрямоване на визначення художніх засобів і з’ясування їх ролі в реалізації авторського задуму,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учителям-філологам слід приділити цьому аспекту підготовки особливу увагу, адже здобувачі освіти, як правило, лише називають тропи та фігури, не пояснюючи їх смислове ідейно-художнє навантаження. Необхідно працювати з учасниками предметної олімпіади насамперед над тим, щоб сформувати в учнів уміння декодувати авторські інтенції, щоб навчити філологічно обдарованих дітей не тільки визначати художні засоби, образи-символи тощо, а інтерпретувати їх. У цьому контексті посиленої уваги потребує й підго</w:t>
      </w:r>
      <w:bookmarkStart w:colFirst="0" w:colLast="0" w:name="bookmark=id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товка з теорії літератури.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Характеристика завдань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Олімпіадні завдання для 7 – 11 класів – 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інтелектуальних змагань філологічно обдарованих дітей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відповідають сучасним вимогам вивчення української мови та літератури, орієнтовані на лінгвістичну компетентність учнів, їхній інтелектуальний потенціал, неординарність і креативність мислення, володіння мовними нормами, навичками літературознавчого аналізу, уміння писати творчі роботи різних жанрів тощо.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української мови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вибудовуватимуться в такому форматі: творча робота з додатковою умовою, завдання відкритого типу на конструювання мовних одиниць, виправлення помилок, вибір нормативної форми, редагування словосполучень, речень, тлумачення фразеологізмів, синтаксичний аналіз речення та інші мовні розбори тощо.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 із кожним завданням зазначатиметься максимально можлива кількість балів, яку здобувач(ка) освіти може отримати за їх виконання.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Комплект олімпіадних завдань охоплює програмовий матеріал із різних розділів курсу 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попередні роки навчання та теми, які учні повинні були опанувати до терміну проведення олімпіади відповідно до чинних модельних/навчальних програм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 української мови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Українська мова</w:t>
      </w:r>
    </w:p>
    <w:tbl>
      <w:tblPr>
        <w:tblStyle w:val="Table1"/>
        <w:tblW w:w="9575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6"/>
        <w:gridCol w:w="8369"/>
        <w:tblGridChange w:id="0">
          <w:tblGrid>
            <w:gridCol w:w="1206"/>
            <w:gridCol w:w="8369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теми (включно)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 дієслова. Вид дієслова.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Означення, додаток і обставина як другорядні члени речення. Прикладка як різновид означення.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Складносурядне речення. Будова ССР, смислові зв’язки між простими частинами. Розділові знаки в складносурядному реченні.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Увага!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Оскільки в старших класах уже не вивчаються нові мовні теми, а в 10 – 11-х класах мова викладається за двома рівнями (стандарту й профільним у 10 – 11-х класах,), то в 10 – 11-х класах будуть запропоновані завдання за курс 5 – 9-х класів.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Оцінювання результатів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виконання завдань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української мови 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дійснюється за критеріями, зазначеними безпосередньо в завданнях.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Творчі роботи оцінюються відповідно до чинних критеріїв оцінювання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(12 балів максимально за зміст і мовленнєве оформлення, підсумковий бал – середнє арифметичне на користь учня). Там, де передбачено виконання конкретних вимог (використання певних конструкції), до оцінки за творчу роботу (максимальний бал 12) додаються ще бали (максимум – 3).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Поради щодо виконання творчого завдання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Творча робота (відповідно до жанру, який визначено завданням, наприклад, есей, промова, лист, інтерв’ю, замітка, замальовка, допис у соцмережі, нарис тощо) має бути змістовною, структурованою, логічно завершеною.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творі не повинно бути фактичних (змістових), лексичних, стилістичних, орфографічних, пунктуаційних, граматичних помилок.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Робота має бути оригінальною, виконаною з дотриманням принципів академічної доброчесності (перевіряється на плагіат і використання ШІ).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Повинні бути виконані додаткові вимоги до творчого завдання (використано певні мовно-виражальні засоби/конструкції).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Слід звернути увагу на такий вид творчого завдання як есей, на його структуру, жанрово-стилістичні особливості, а також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відмінності між формальним і вільним есеєм.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Тож під час підготовки учнів до ІІ етапу олімпіади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посилену увагу слід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приділити підвищенню рівня мовної та мовленнєвої культури школярів, зокрема володінню ними орфографічними, пунктуаційними, лексичними, граматичними, стилістичними нормами; опануванню складних тем із морфології, морфеміки, фонетики, орфоепії, синтаксису, граматики, лексикології, стилістики; вивченню винятків із усіх правил, а також термінологічного апарату з мови; редагуванню текстів, речень і словосполучень; синтаксичному аналізу; написанню творів різних жанрів. Також рекомендуємо поглиблено вивчити певні теми, зокрема з морфології та синтаксису, у засвоєнні яких учасники Всеукраїнської учнівської олімпіади з української мови та літератури, як правило, мають прогалини (розрізнення частин мови, які переходять одна в іншу, сполучників і сполучних слів, часток і займенників, часток і сполучників тощо; творення наказового способу дієслів; розподіл дієслів на дієвідміни; відмінювання числівників, уживання числівників на позначення часу, поєднання числівників із іменниками; відмінювання прізвищ, уживання кличного відмінка, визначення родів іменників, творення ступенів порівняння прикметників і прислівників; уживання прийменників; неузгоджені означення, прямий та непрямий додатки, члени речення, виражені інфінітивом, поширені й непоширені прикладки, складений іменний присудок і способи його вираження; синтаксична роль фразеологізмів; види односкладних простих речень, повні й неповні речення, ускладнювальні компоненти простого речення; розрізнення вставних слів і інших членів речення; синонімія ускладнених простих і складних речень; розрізнення видів складних речень, граматичні помилки в побудові речень).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Рекомендуємо також посилити роботу щодо підготовки учнів до виконання такого завдання як синтаксичний аналіз речення. Пропонуємо користуватися запропонованим алгоритмом роботи з учнями.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АЛГОРИТМ РОБОТИ З УЧНЯМИ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Ознайомити зі схемами розбору простих і складних речень.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Навчити будувати структурні та лінійні схеми.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Сформувати навички правильно визначати члени речення, частини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мови, виділяти прості частини в межах складного речення (для складних).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 Пояснити, що при аналізі СКЛАДНОГО РЕЧЕННЯ за метою висловлювання, інтонацією ПРОСТІ ЧАСТИНИ НЕ АНАЛІЗУЄМО (це зазначаємо під час характеристики складного).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 Акцентувати увагу учнів на тому, що прийменник, який стоїть поряд із тим словом, до якого належить, підкреслюється як і те слово відповідно до його синтаксичної ролі; а також на тому, що СПОЛУЧНІ СЛОВА є ЧЛЕНАМИ РЕЧЕННЯ.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 Звернути увагу учнів на те, що в схемі складного речення сполучники сурядності позначаються за дужками, а підрядності – у круглих дужках.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 Сформувати в учнів розуміння того, що складне речення складається не з ПРОСТИХ РЕЧЕНЬ, а з ПРОСТИХ ЧАСТИН – формально простих речень.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Українська література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5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3"/>
        <w:gridCol w:w="8262"/>
        <w:tblGridChange w:id="0">
          <w:tblGrid>
            <w:gridCol w:w="1313"/>
            <w:gridCol w:w="8262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теми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Андрій Чайковський «За сестрою».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Леся Українка «Давня казка».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Нова українська література.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Життєвий і творчий шлях Івана Франка.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Валер’ян Підмогильний «Місто».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Звертаємо увагу, що завдання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української літератури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кожного класу мають спільну структуру. Учням усіх класів необхідно дати розгорнуту відповідь на питання (із теорії літератури чи за ідейно-художнім змістом твору), письмово дати відповіді на питання, виконати тестові завдання 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ідейно-художній аналіз поетичного твору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літературний паспорт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Особливу увагу звертаємо на підготовку учнів до виконання такого завдання як ідейно-художній аналіз поетичного твору. Наголошуємо, що це має бути власне висловлення, текст, а не схематичне визначення певних художніх компонентів поезії. Рекомендуємо готувати здобувачів освіти до виконання зазначеного завдання, послуговуючись орієнтовною схемою.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Орієнтовна схема ідейно-художнього аналізу ліричного твору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1.Сприйняття, враження від прочитаного.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Тематика, лейтмотив, характеристика ліричного героя (героїні).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 Жанрова приналежність твору (зокрема за тематичним спрямуванням).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 Перебіг думок і почуттів. Динаміка (статичність) образу.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 Роль зображувально-виражальних засобів (тропів, фігур, фоніки, особливостей лексики, синтаксису тощо).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 Віршовий розмір, його роль (якщо визначається).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 Характер римування (якщо є). Особливості строфіки.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Спосіб вираження ідеї.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 Ідея твору.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 завдань із літератури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4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1"/>
        <w:gridCol w:w="5702"/>
        <w:gridCol w:w="2701"/>
        <w:tblGridChange w:id="0">
          <w:tblGrid>
            <w:gridCol w:w="1171"/>
            <w:gridCol w:w="5702"/>
            <w:gridCol w:w="2701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завдання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 завдання.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Максимальна кількість балів за одне завдання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13"/>
                <w:tab w:val="left" w:leader="none" w:pos="1993"/>
                <w:tab w:val="left" w:leader="none" w:pos="347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Літературний бліц (чіткі й лаконічні відповіді на питання).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Кожне питання оцінюється в1бал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Тестові завдання з вибором однієї відповіді та на встановлення відповідності.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9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Кожне питання оцінюється в 0,5 бала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Розгорнута відповідь.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Від 3 до 6 балів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Ідейно-художній аналіз твору.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Від 8 до 12 балів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аналізу поетичного твору будуть дібрані вірші різних авторів, зокрема й сучасних. Здобувач(ка) освіти має продемонструвати навички цілісного (комплексного) аналізу художнього тексту, що реалізується через уміння послуговуватися літературознавчими методиками й техніками, виступити в ролі дослідника, літературного критика, таким чином виявляючи свою літературознавчу майстерність і ерудицію.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Філологічно обдарована дитина має продемонструвати найвищий рівень розвитку дослідницької компетентності. Учитель повинен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формувати у здобувача (здобувачки) освіти навички комплексного аналізу поетичного твору,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навчити бачити його глибинний зміст (підтекст), пояснювати й мотивувати кожне слово в тексті, кожен художній прийом, пізнавати механізми творення тексту з усім арсеналом художніх засобів, якими послуговується автор, 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визначаючи їх роль у втіленні певних думок і почуттів.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Звертаємо Вашу увагу на те, що учням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не дозволяється користуватися додатковою літературою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(посібниками, довідниками, словниками, текстами художніх творів і статей тощо).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6331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Щоб якісно підготуватися до олімпіади, необхідно повторити матеріал, вивчений у попередніх класах, і, не обмежуючись підручниками, попрацювати з допоміжною літературою. Рекомендуємо вчителям, які готують учнів до ІІ етапу олімпіади, орієнтуватися на зміст завдань ІІ, ІІІ, І етапів Всеукраїнської учнівської олімпіади з української мови та літератури за попередні роки.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Також під час підготовки учнів до олімпіади вчителям стануть у пригоді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матеріали науково-методичних посібників і відповідні онлайн-ресурси: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1.Авраменко О. М., Блажко М. Б. Українська мова та література. Довідник. Завдання в тестовій формі. І частина. – К.:Грамота, 2021. – 552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2.Авраменко О. М. Українська мова та література: збірник завдань у тестовій формі. ІІ частина. – К.:Грамота, 2021. – 144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6"/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3.Д. І. Дроздовський, Г. І. Гримашевич, О. В. Калинич, О. 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Кузьмич,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6"/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 Ю. Приходько. Практичні рекомендації з підготовки до ІV етапу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Всеукраїнської учнівської олімпіади з української мови та літератури. – gra.sonyahnyk.com.ua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4.Зубков М. Г. Українська мова. Універсальний довідник. – Харків: ФОП Співак Т.К.,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5.Олімпіада з української мови та літератури: нормативний, навчально-методичний і теоретичний аспекти: навчально-методичний посібник / Л.І. Кавун, К.В. Таранік-Ткачук, Л.В. Шитик, О.І. Масевря, С.І. Січкар / [за заг. ред. Л.В. Шитик]. – Тернопіль: Мандрівець, 2013. – 304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6.Полудень В. О. Формування мовної компетентності учнів у процесі навчання синтаксису простого речення. URL: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http://elibrary.kdpu.edu.ua/bitstream/123456789/5472/1/%D0%9F%D0%9E%D0%9B%D0%A3%D0%94%D0%95%D0%9D%D0%AC%20%D0%92.%D0%9E._%D0%9C%D0%90%D0%93%D0%86%D0%A1%D0%A2%D0%95%D0%A0%D0%A1%D0%AC%D0%9A%D0%90%20%D0%A0%D0%9E%D0%91%D0%9E%D0%A2%D0%90_2021.pdf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П’ять ідей, що закохають дітей у написання творів: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https://znayshov.com/News/Details/napysaty_tvir_kaif_piat_idei_shcho_zakokhaiut_ditei_u_napysannia_tvoriv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Сидоренко В. Формування синтаксичної й пунктуаційної компетентностей учнів 8-9 класів засобами технології кооперативного навчання.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https://lib.iitta.gov.ua/9428/1/%D0%9C%D0%B5%D1%82%D0%BE%D0%B4%D0%B8%D0%BA%D0%B0%20%D0%BD%D0%B0%D0%B2%D1%87%D0%B0%D0%BD%D0%BD%D1%8F%20%D1%81%D0%B8%D0%BD%D1%82%D0%B0%D0%BA%D1%81%D0%B8%D1%81%D1%83_%D0%A1%D0%B8%D0%B4%D0%BE%D1%80%D0%B5%D0%BD%D0%BA%D0%BE.pdf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Матеріали онлайн-тренінгу «Алгоритм якісної підготовки здобувачів освіти до Всеукраїнської учнівської олімпіади з української мови та літератури в умовах освітніх втрат», які розміщені на сайті КВНЗ «ХАНО» (розділ «Українська мова та література»: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http://edu-post-diploma.kharkov.ua/?page_id=15836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Звіт про проведення ІІ етапу та заявку на участь команд у ІІІ етапі Всеукраїнської учнівської олімпіади з української мови та літератури необхідно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надіслати протягом 10 днів до КВНЗ «Харківська академія неперервної освіти»: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center_ekspert@ukr.net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із зазначенням теми листа «Олімпіада з української мови та літератури» (Радченко Ю.В.).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заявці потрібно вказати електронні адреси учасників (-ць) ІІІ етапу Всеукраїнської учнівської олімпіади з української мови та літератури.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30" w:lineRule="auto"/>
        <w:ind w:left="0" w:right="12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060" w:left="13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widowControl w:val="0"/>
      <w:suppressAutoHyphens w:val="1"/>
      <w:autoSpaceDE w:val="0"/>
      <w:autoSpaceDN w:val="0"/>
      <w:spacing w:line="316" w:lineRule="atLeast"/>
      <w:ind w:left="1031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1"/>
      <w:autoSpaceDE w:val="0"/>
      <w:autoSpaceDN w:val="0"/>
      <w:spacing w:before="2" w:line="1" w:lineRule="atLeast"/>
      <w:ind w:left="320" w:leftChars="-1" w:rightChars="0" w:firstLine="71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k-UA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autoSpaceDE w:val="0"/>
      <w:autoSpaceDN w:val="0"/>
      <w:spacing w:before="2" w:line="1" w:lineRule="atLeast"/>
      <w:ind w:left="320" w:leftChars="-1" w:rightChars="0" w:firstLine="71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290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ormaltextrun">
    <w:name w:val="normaltextrun"/>
    <w:basedOn w:val="Основнойшрифтабзаца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ph">
    <w:name w:val="paragraph"/>
    <w:basedOn w:val="Обычный"/>
    <w:next w:val="paragraph"/>
    <w:autoRedefine w:val="0"/>
    <w:hidden w:val="0"/>
    <w:qFormat w:val="0"/>
    <w:pPr>
      <w:widowControl w:val="1"/>
      <w:suppressAutoHyphens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eop">
    <w:name w:val="eop"/>
    <w:basedOn w:val="Основнойшрифтабзаца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1"/>
    <w:pPr>
      <w:widowControl w:val="1"/>
      <w:suppressAutoHyphens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ocdata,docy,v5,2779,baiaagaaboqcaaad5gyaaax0bgaaaaaaaaaaaaaaaaaaaaaaaaaaaaaaaaaaaaaaaaaaaaaaaaaaaaaaaaaaaaaaaaaaaaaaaaaaaaaaaaaaaaaaaaaaaaaaaaaaaaaaaaaaaaaaaaaaaaaaaaaaaaaaaaaaaaaaaaaaaaaaaaaaaaaaaaaaaaaaaaaaaaaaaaaaaaaaaaaaaaaaaaaaaaaaaaaaaaaaaaaaaaaa">
    <w:name w:val="docdata,docy,v5,2779,baiaagaaboqcaaad5gyaaax0bgaaaaaaaaaaaaaaaaaaaaaaaaaaaaaaaaaaaaaaaaaaaaaaaaaaaaaaaaaaaaaaaaaaaaaaaaaaaaaaaaaaaaaaaaaaaaaaaaaaaaaaaaaaaaaaaaaaaaaaaaaaaaaaaaaaaaaaaaaaaaaaaaaaaaaaaaaaaaaaaaaaaaaaaaaaaaaaaaaaaaaaaaaaaaaaaaaaaaaaaaaaaaaa"/>
    <w:next w:val="docdata,docy,v5,2779,baiaagaaboqcaaad5gyaaax0bg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enter_ekspert@ukr.net" TargetMode="External"/><Relationship Id="rId10" Type="http://schemas.openxmlformats.org/officeDocument/2006/relationships/hyperlink" Target="http://edu-post-diploma.kharkov.ua/?page_id=15836" TargetMode="External"/><Relationship Id="rId9" Type="http://schemas.openxmlformats.org/officeDocument/2006/relationships/hyperlink" Target="https://lib.iitta.gov.ua/9428/1/%D0%9C%D0%B5%D1%82%D0%BE%D0%B4%D0%B8%D0%BA%D0%B0%20%D0%BD%D0%B0%D0%B2%D1%87%D0%B0%D0%BD%D0%BD%D1%8F%20%D1%81%D0%B8%D0%BD%D1%82%D0%B0%D0%BA%D1%81%D0%B8%D1%81%D1%83_%D0%A1%D0%B8%D0%B4%D0%BE%D1%80%D0%B5%D0%BD%D0%BA%D0%BE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library.kdpu.edu.ua/bitstream/123456789/5472/1/%D0%9F%D0%9E%D0%9B%D0%A3%D0%94%D0%95%D0%9D%D0%AC%20%D0%92.%D0%9E._%D0%9C%D0%90%D0%93%D0%86%D0%A1%D0%A2%D0%95%D0%A0%D0%A1%D0%AC%D0%9A%D0%90%20%D0%A0%D0%9E%D0%91%D0%9E%D0%A2%D0%90_2021.pdf" TargetMode="External"/><Relationship Id="rId8" Type="http://schemas.openxmlformats.org/officeDocument/2006/relationships/hyperlink" Target="https://znayshov.com/News/Details/napysaty_tvir_kaif_piat_idei_shcho_zakokhaiut_ditei_u_napysannia_tvor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n+NKuH6C18W2mCH/FB++SHcow==">CgMxLjAyCWlkLmdqZGd4czIKaWQuMzBqMHpsbDgAciExLVRkVEJCUFY0d2pvVkNXdks0bzROcGp6SHVaR0NYbVU=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2024-10-29T12:31:00Z</dcterms:created>
  <dc:creator>Ирина Березанец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2022-10-12T00:00:00Z</vt:lpwstr>
  </property>
  <property fmtid="{D5CDD505-2E9C-101B-9397-08002B2CF9AE}" pid="3" name="Creator">
    <vt:lpwstr>Microsoft Word</vt:lpwstr>
  </property>
  <property fmtid="{D5CDD505-2E9C-101B-9397-08002B2CF9AE}" pid="4" name="LastSaved">
    <vt:lpwstr>2022-10-12T00:00:00Z</vt:lpwstr>
  </property>
  <property fmtid="{D5CDD505-2E9C-101B-9397-08002B2CF9AE}" pid="5" name="lcf76f155ced4ddcb4097134ff3c332f">
    <vt:lpwstr>lcf76f155ced4ddcb4097134ff3c332f</vt:lpwstr>
  </property>
  <property fmtid="{D5CDD505-2E9C-101B-9397-08002B2CF9AE}" pid="6" name="TaxCatchAll">
    <vt:lpwstr>TaxCatchAll</vt:lpwstr>
  </property>
</Properties>
</file>