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0353CB" w:rsidRDefault="005E3BBC" w:rsidP="000353C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0353CB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</w:rPr>
        <w:t>У К Р А Ї Н А</w:t>
      </w: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>ХАРКІВСЬКА ОБЛАСТЬ</w:t>
      </w: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0353CB" w:rsidRDefault="005E3BBC" w:rsidP="000353CB">
      <w:pPr>
        <w:pStyle w:val="FR2"/>
        <w:ind w:left="0"/>
        <w:rPr>
          <w:sz w:val="16"/>
          <w:szCs w:val="16"/>
        </w:rPr>
      </w:pP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>ВІДДІЛ ОСВІТИ</w:t>
      </w:r>
    </w:p>
    <w:p w:rsidR="005E3BBC" w:rsidRPr="000353CB" w:rsidRDefault="005E3BBC" w:rsidP="000353CB">
      <w:pPr>
        <w:pStyle w:val="FR2"/>
        <w:ind w:left="0"/>
        <w:rPr>
          <w:sz w:val="22"/>
          <w:szCs w:val="22"/>
        </w:rPr>
      </w:pPr>
    </w:p>
    <w:p w:rsidR="005E3BBC" w:rsidRPr="000353CB" w:rsidRDefault="005E3BBC" w:rsidP="000353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0353C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353CB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0353CB" w:rsidRPr="000353CB" w:rsidRDefault="000353CB" w:rsidP="000353CB">
      <w:pPr>
        <w:widowControl w:val="0"/>
        <w:snapToGrid w:val="0"/>
        <w:spacing w:after="0" w:line="240" w:lineRule="auto"/>
        <w:ind w:left="-116"/>
        <w:rPr>
          <w:rFonts w:ascii="Times New Roman" w:hAnsi="Times New Roman" w:cs="Times New Roman"/>
          <w:sz w:val="28"/>
          <w:szCs w:val="28"/>
          <w:lang w:val="uk-UA"/>
        </w:rPr>
      </w:pPr>
      <w:r w:rsidRPr="000353CB">
        <w:rPr>
          <w:rFonts w:ascii="Times New Roman" w:hAnsi="Times New Roman" w:cs="Times New Roman"/>
          <w:sz w:val="28"/>
          <w:szCs w:val="28"/>
          <w:lang w:eastAsia="ru-RU"/>
        </w:rPr>
        <w:t xml:space="preserve">17 </w:t>
      </w:r>
      <w:proofErr w:type="spellStart"/>
      <w:r w:rsidRPr="000353CB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0353CB">
        <w:rPr>
          <w:rFonts w:ascii="Times New Roman" w:hAnsi="Times New Roman" w:cs="Times New Roman"/>
          <w:sz w:val="28"/>
          <w:szCs w:val="28"/>
          <w:lang w:eastAsia="ru-RU"/>
        </w:rPr>
        <w:t xml:space="preserve"> 2020 року</w:t>
      </w:r>
      <w:r w:rsidRPr="00035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353CB">
        <w:rPr>
          <w:rFonts w:ascii="Times New Roman" w:hAnsi="Times New Roman" w:cs="Times New Roman"/>
          <w:sz w:val="28"/>
          <w:szCs w:val="28"/>
        </w:rPr>
        <w:t>Нова Водолага</w:t>
      </w:r>
      <w:r w:rsidRPr="00035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53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53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№ 12</w:t>
      </w:r>
      <w:r w:rsidRPr="000353CB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</w:p>
    <w:p w:rsidR="000353CB" w:rsidRPr="000353CB" w:rsidRDefault="000353CB" w:rsidP="000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3CB" w:rsidRPr="000353CB" w:rsidRDefault="000353CB" w:rsidP="000353CB">
      <w:pPr>
        <w:widowControl w:val="0"/>
        <w:spacing w:after="0" w:line="240" w:lineRule="auto"/>
        <w:ind w:right="3542"/>
        <w:jc w:val="both"/>
        <w:rPr>
          <w:rFonts w:ascii="Times New Roman" w:eastAsia="SimSun" w:hAnsi="Times New Roman" w:cs="Times New Roman"/>
          <w:b/>
          <w:sz w:val="28"/>
          <w:szCs w:val="28"/>
          <w:lang w:bidi="hi-IN"/>
        </w:rPr>
      </w:pPr>
      <w:r w:rsidRPr="000353CB">
        <w:rPr>
          <w:rFonts w:ascii="Times New Roman" w:hAnsi="Times New Roman" w:cs="Times New Roman"/>
          <w:b/>
          <w:sz w:val="28"/>
          <w:szCs w:val="28"/>
          <w:lang w:bidi="hi-IN"/>
        </w:rPr>
        <w:t xml:space="preserve">Про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  <w:lang w:bidi="hi-IN"/>
        </w:rPr>
        <w:t>визначення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  <w:lang w:bidi="hi-IN"/>
        </w:rPr>
        <w:t xml:space="preserve">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  <w:lang w:bidi="hi-IN"/>
        </w:rPr>
        <w:t>відповідальної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  <w:lang w:bidi="hi-IN"/>
        </w:rPr>
        <w:t xml:space="preserve"> особи</w:t>
      </w:r>
      <w:r w:rsidRPr="000353CB">
        <w:rPr>
          <w:rFonts w:ascii="Times New Roman" w:hAnsi="Times New Roman" w:cs="Times New Roman"/>
          <w:b/>
          <w:sz w:val="28"/>
          <w:szCs w:val="28"/>
          <w:lang w:val="uk-UA" w:bidi="hi-IN"/>
        </w:rPr>
        <w:t xml:space="preserve"> </w:t>
      </w:r>
      <w:r w:rsidRPr="000353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353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53CB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закладами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випускників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11(12)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у ЗНО 2021 року</w:t>
      </w:r>
    </w:p>
    <w:p w:rsidR="000353CB" w:rsidRPr="000353CB" w:rsidRDefault="000353CB" w:rsidP="000353CB">
      <w:pPr>
        <w:widowControl w:val="0"/>
        <w:spacing w:after="0" w:line="240" w:lineRule="auto"/>
        <w:ind w:right="4677"/>
        <w:rPr>
          <w:rFonts w:ascii="Times New Roman" w:eastAsia="SimSun" w:hAnsi="Times New Roman" w:cs="Times New Roman"/>
          <w:b/>
          <w:sz w:val="28"/>
          <w:szCs w:val="28"/>
          <w:lang w:bidi="hi-IN"/>
        </w:rPr>
      </w:pPr>
    </w:p>
    <w:p w:rsidR="000353CB" w:rsidRPr="000353CB" w:rsidRDefault="000353CB" w:rsidP="000353C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0353CB">
        <w:rPr>
          <w:rFonts w:ascii="Times New Roman" w:eastAsia="SimSun" w:hAnsi="Times New Roman" w:cs="Times New Roman"/>
          <w:sz w:val="28"/>
          <w:szCs w:val="28"/>
          <w:lang w:bidi="hi-IN"/>
        </w:rPr>
        <w:tab/>
      </w:r>
      <w:proofErr w:type="spellStart"/>
      <w:proofErr w:type="gramStart"/>
      <w:r w:rsidRPr="000353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восьмої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17 Закону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», Порядку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здобутих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2017 року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 xml:space="preserve"> №25,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2017 року за №118/29986 (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наказу МОН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в 2020/2021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12.10.2020 №1262,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r w:rsidRPr="000353CB">
        <w:rPr>
          <w:rFonts w:ascii="Times New Roman" w:hAnsi="Times New Roman" w:cs="Times New Roman"/>
          <w:sz w:val="28"/>
          <w:szCs w:val="28"/>
          <w:shd w:val="clear" w:color="auto" w:fill="FFFFFF"/>
        </w:rPr>
        <w:t>20 листопада 2020 р. за №1153/35436</w:t>
      </w:r>
      <w:r w:rsidRPr="00035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організованої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у пробному та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сертифікаційному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зовнішньому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незалежному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оцінюванні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ab/>
        <w:t>1.</w:t>
      </w:r>
      <w:r w:rsidRPr="000353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Наталію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МАРЮХНУ, головного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відповідальною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особою за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11 (12)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у ЗНО 2021 року.</w:t>
      </w: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ab/>
        <w:t>2.</w:t>
      </w:r>
      <w:r w:rsidRPr="000353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Відповідальній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3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11(12)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у ЗНО 2021 року (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 МАРЮХНІ):</w:t>
      </w: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ab/>
        <w:t xml:space="preserve">2.1. Провести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інформаційн</w:t>
      </w:r>
      <w:proofErr w:type="gramStart"/>
      <w:r w:rsidRPr="000353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>інструктивні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директорами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заступниками 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11 (12)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у ЗНО 2021 року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поточного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напрацьовані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центром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3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пробного та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сертифікаційного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ab/>
        <w:t xml:space="preserve">3. Директорам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>:</w:t>
      </w: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3.1.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особу за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реєстраційних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0353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53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у ЗНО-2021.</w:t>
      </w:r>
    </w:p>
    <w:p w:rsidR="000353CB" w:rsidRPr="000353CB" w:rsidRDefault="000353CB" w:rsidP="00035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 xml:space="preserve">До 05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 2021 року</w:t>
      </w: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0353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53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>.</w:t>
      </w:r>
    </w:p>
    <w:p w:rsidR="000353CB" w:rsidRPr="000353CB" w:rsidRDefault="000353CB" w:rsidP="000353CB">
      <w:pPr>
        <w:pStyle w:val="a7"/>
        <w:spacing w:after="0"/>
        <w:ind w:left="1080"/>
        <w:jc w:val="right"/>
        <w:rPr>
          <w:sz w:val="28"/>
          <w:szCs w:val="28"/>
        </w:rPr>
      </w:pPr>
      <w:r w:rsidRPr="000353CB">
        <w:rPr>
          <w:sz w:val="28"/>
          <w:szCs w:val="28"/>
        </w:rPr>
        <w:t>Постійно</w:t>
      </w:r>
    </w:p>
    <w:p w:rsidR="000353CB" w:rsidRPr="000353CB" w:rsidRDefault="000353CB" w:rsidP="000353C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Розмістити</w:t>
      </w:r>
      <w:proofErr w:type="spellEnd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в закладах </w:t>
      </w:r>
      <w:proofErr w:type="spellStart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інформаційний</w:t>
      </w:r>
      <w:proofErr w:type="spellEnd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куточок</w:t>
      </w:r>
      <w:proofErr w:type="spellEnd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0353CB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0353CB">
        <w:rPr>
          <w:rFonts w:ascii="Times New Roman" w:hAnsi="Times New Roman" w:cs="Times New Roman"/>
          <w:color w:val="000000"/>
          <w:sz w:val="28"/>
          <w:szCs w:val="28"/>
        </w:rPr>
        <w:t xml:space="preserve"> ЗНО-2021.</w:t>
      </w:r>
    </w:p>
    <w:p w:rsidR="000353CB" w:rsidRPr="000353CB" w:rsidRDefault="000353CB" w:rsidP="000353C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ab/>
        <w:t xml:space="preserve">3.4.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випускникам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консультаційну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контроль за ходом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0353C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353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в ЗНО.</w:t>
      </w:r>
    </w:p>
    <w:p w:rsidR="000353CB" w:rsidRPr="000353CB" w:rsidRDefault="000353CB" w:rsidP="000353C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 xml:space="preserve">01 </w:t>
      </w:r>
      <w:proofErr w:type="gramStart"/>
      <w:r w:rsidRPr="000353CB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 xml:space="preserve"> – 05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0353CB" w:rsidRPr="000353CB" w:rsidRDefault="000353CB" w:rsidP="000353CB">
      <w:pPr>
        <w:pStyle w:val="a7"/>
        <w:spacing w:after="0"/>
        <w:rPr>
          <w:sz w:val="28"/>
          <w:szCs w:val="28"/>
        </w:rPr>
      </w:pPr>
      <w:r w:rsidRPr="000353CB">
        <w:rPr>
          <w:sz w:val="28"/>
          <w:szCs w:val="28"/>
        </w:rPr>
        <w:tab/>
        <w:t>3.5. Сформувати та відправити до ХРЦОЯО комплекти реєстраційних документів випускників.</w:t>
      </w:r>
    </w:p>
    <w:p w:rsidR="000353CB" w:rsidRPr="000353CB" w:rsidRDefault="000353CB" w:rsidP="000353C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 xml:space="preserve">01 </w:t>
      </w:r>
      <w:proofErr w:type="gramStart"/>
      <w:r w:rsidRPr="000353CB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 xml:space="preserve"> – 01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0353CB" w:rsidRPr="000353CB" w:rsidRDefault="000353CB" w:rsidP="000353CB">
      <w:pPr>
        <w:pStyle w:val="a7"/>
        <w:spacing w:after="0"/>
        <w:rPr>
          <w:sz w:val="28"/>
          <w:szCs w:val="28"/>
        </w:rPr>
      </w:pPr>
      <w:r w:rsidRPr="000353CB">
        <w:rPr>
          <w:sz w:val="28"/>
          <w:szCs w:val="28"/>
        </w:rPr>
        <w:tab/>
        <w:t>3.6. Внести за вимогою учасників зовнішнього незалежного оцінювання зміни до реєстрації даних (перереєстрація).</w:t>
      </w:r>
    </w:p>
    <w:p w:rsidR="000353CB" w:rsidRPr="000353CB" w:rsidRDefault="000353CB" w:rsidP="000353C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 xml:space="preserve">01 </w:t>
      </w:r>
      <w:proofErr w:type="gramStart"/>
      <w:r w:rsidRPr="000353CB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0353CB">
        <w:rPr>
          <w:rFonts w:ascii="Times New Roman" w:hAnsi="Times New Roman" w:cs="Times New Roman"/>
          <w:sz w:val="28"/>
          <w:szCs w:val="28"/>
        </w:rPr>
        <w:t xml:space="preserve"> – 05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0353CB" w:rsidRPr="000353CB" w:rsidRDefault="000353CB" w:rsidP="000353C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CB">
        <w:rPr>
          <w:rFonts w:ascii="Times New Roman" w:hAnsi="Times New Roman" w:cs="Times New Roman"/>
          <w:sz w:val="28"/>
          <w:szCs w:val="28"/>
        </w:rPr>
        <w:tab/>
        <w:t xml:space="preserve">4. Контроль за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0353C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0353C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353CB" w:rsidRPr="000353CB" w:rsidRDefault="000353CB" w:rsidP="000353CB">
      <w:pPr>
        <w:pStyle w:val="a5"/>
        <w:ind w:left="0"/>
        <w:rPr>
          <w:szCs w:val="28"/>
        </w:rPr>
      </w:pP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53CB" w:rsidRPr="000353CB" w:rsidRDefault="000353CB" w:rsidP="000353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>відділу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353CB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Ольга КОЗАЧОК</w:t>
      </w:r>
    </w:p>
    <w:p w:rsidR="00A16460" w:rsidRPr="000353CB" w:rsidRDefault="00A16460" w:rsidP="000353CB">
      <w:pPr>
        <w:widowControl w:val="0"/>
        <w:snapToGrid w:val="0"/>
        <w:spacing w:after="0" w:line="240" w:lineRule="auto"/>
        <w:ind w:left="-116"/>
        <w:rPr>
          <w:rFonts w:ascii="Times New Roman" w:hAnsi="Times New Roman" w:cs="Times New Roman"/>
        </w:rPr>
      </w:pPr>
    </w:p>
    <w:sectPr w:rsidR="00A16460" w:rsidRPr="000353CB" w:rsidSect="000353CB">
      <w:pgSz w:w="11906" w:h="16838"/>
      <w:pgMar w:top="568" w:right="56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0353CB"/>
    <w:rsid w:val="00197BBE"/>
    <w:rsid w:val="0034719C"/>
    <w:rsid w:val="005D2B0C"/>
    <w:rsid w:val="005E3BBC"/>
    <w:rsid w:val="006C0E4A"/>
    <w:rsid w:val="007D7167"/>
    <w:rsid w:val="008630CA"/>
    <w:rsid w:val="008E1B4A"/>
    <w:rsid w:val="008E5B09"/>
    <w:rsid w:val="009C454B"/>
    <w:rsid w:val="00A16460"/>
    <w:rsid w:val="00A66F14"/>
    <w:rsid w:val="00BF713B"/>
    <w:rsid w:val="00EA5541"/>
    <w:rsid w:val="00F26EC6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aliases w:val="List Square"/>
    <w:basedOn w:val="a"/>
    <w:link w:val="a6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353C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53C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Абзац списка Знак"/>
    <w:aliases w:val="List Square Знак"/>
    <w:link w:val="a5"/>
    <w:uiPriority w:val="34"/>
    <w:locked/>
    <w:rsid w:val="000353CB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2166,baiaagaaboqcaaadngqaaavebaaaaaaaaaaaaaaaaaaaaaaaaaaaaaaaaaaaaaaaaaaaaaaaaaaaaaaaaaaaaaaaaaaaaaaaaaaaaaaaaaaaaaaaaaaaaaaaaaaaaaaaaaaaaaaaaaaaaaaaaaaaaaaaaaaaaaaaaaaaaaaaaaaaaaaaaaaaaaaaaaaaaaaaaaaaaaaaaaaaaaaaaaaaaaaaaaaaaaaaaaaaaaaa"/>
    <w:rsid w:val="0003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10</cp:revision>
  <dcterms:created xsi:type="dcterms:W3CDTF">2023-08-15T18:21:00Z</dcterms:created>
  <dcterms:modified xsi:type="dcterms:W3CDTF">2023-08-15T18:44:00Z</dcterms:modified>
</cp:coreProperties>
</file>