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A5793E" w:rsidRPr="00EA64B4" w:rsidRDefault="00A5793E" w:rsidP="00A5793E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12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48</w:t>
      </w:r>
    </w:p>
    <w:p w:rsidR="00A5793E" w:rsidRPr="00EA64B4" w:rsidRDefault="00A5793E" w:rsidP="00A5793E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A5793E" w:rsidRPr="00000673" w:rsidRDefault="00A5793E" w:rsidP="00A5793E">
      <w:pPr>
        <w:spacing w:after="0" w:line="288" w:lineRule="auto"/>
        <w:ind w:right="4677"/>
        <w:rPr>
          <w:rFonts w:cs="Times New Roman"/>
          <w:sz w:val="28"/>
          <w:szCs w:val="28"/>
        </w:rPr>
      </w:pPr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 </w:t>
      </w:r>
      <w:proofErr w:type="spellStart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>ведення</w:t>
      </w:r>
      <w:proofErr w:type="spellEnd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>обл</w:t>
      </w:r>
      <w:proofErr w:type="gramEnd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>іку</w:t>
      </w:r>
      <w:proofErr w:type="spellEnd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>дітей</w:t>
      </w:r>
      <w:proofErr w:type="spellEnd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>віку</w:t>
      </w:r>
      <w:proofErr w:type="spellEnd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 2021/2022</w:t>
      </w:r>
      <w:r w:rsidRPr="00000673">
        <w:rPr>
          <w:rFonts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>навчальному</w:t>
      </w:r>
      <w:proofErr w:type="spellEnd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>році</w:t>
      </w:r>
      <w:proofErr w:type="spellEnd"/>
      <w:r w:rsidRPr="000006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5793E" w:rsidRPr="00000673" w:rsidRDefault="00A5793E" w:rsidP="00A5793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5793E" w:rsidRPr="00000673" w:rsidRDefault="00A5793E" w:rsidP="00A5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ст. 53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, ст. 66 Закону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», ст. 17, ст. 18 Закону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дошкільну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до постанов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00067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000673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2017 року № 684 «Про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br/>
        <w:t xml:space="preserve">19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2018 року № 806 «Про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00067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000673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2017 р. № 684»,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Нововодолазької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07 лютого 2018 року № 25 «Про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0673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000673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запитів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673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00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93E" w:rsidRPr="00000673" w:rsidRDefault="00A5793E" w:rsidP="00A5793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5793E" w:rsidRPr="006F0038" w:rsidRDefault="00A5793E" w:rsidP="00A579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F003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6F0038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6F003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6F0038">
        <w:rPr>
          <w:rFonts w:ascii="Times New Roman" w:eastAsia="Times New Roman" w:hAnsi="Times New Roman" w:cs="Times New Roman"/>
          <w:b/>
          <w:sz w:val="28"/>
          <w:szCs w:val="28"/>
        </w:rPr>
        <w:t xml:space="preserve"> у ю:</w:t>
      </w:r>
    </w:p>
    <w:p w:rsidR="00A5793E" w:rsidRPr="00382C65" w:rsidRDefault="00A5793E" w:rsidP="00A5793E">
      <w:pPr>
        <w:widowControl w:val="0"/>
        <w:spacing w:after="0" w:line="240" w:lineRule="auto"/>
        <w:jc w:val="both"/>
        <w:rPr>
          <w:rFonts w:ascii="Liberation Serif" w:eastAsia="SimSun" w:hAnsi="Liberation Serif" w:cs="Lucida Sans"/>
          <w:sz w:val="24"/>
          <w:szCs w:val="24"/>
          <w:lang w:val="uk-UA"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1. Головному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спец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іалісту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відділу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освіти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селищної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ради </w:t>
      </w:r>
      <w:r>
        <w:rPr>
          <w:rFonts w:ascii="Times New Roman" w:eastAsia="SimSun" w:hAnsi="Times New Roman" w:cs="Times New Roman"/>
          <w:sz w:val="28"/>
          <w:szCs w:val="28"/>
          <w:lang w:val="uk-UA" w:bidi="hi-IN"/>
        </w:rPr>
        <w:t>Наталії МАРЮХНІ: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1.1.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Організувати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ведення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шкільного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які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проживають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чи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перебувають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 межах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адміністративно-територіальної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одиниці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шляхом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створення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постійного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оновлення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реєстру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даних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про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них (на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кожний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рік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народження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окремо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).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1.2.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Залучати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відділ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ювенальної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превенції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ВП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Первомайського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ВП ГУНП в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Харківській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області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службу у справах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селищної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ради,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ст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аростинські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округи для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ведення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шкільного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.  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1.3.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Протягом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10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робочих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із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дня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отримання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даних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здійснювати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обробку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даних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разі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потреби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вносити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реє</w:t>
      </w:r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стр</w:t>
      </w:r>
      <w:proofErr w:type="spellEnd"/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відповідні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зміни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доповнення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1.4. 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разі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коли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місце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авчання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(заклад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освіти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дитини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шкільного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 xml:space="preserve">не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встановлено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протягом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п’яти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обочих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днів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із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дня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встановлення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відповідного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факту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надавати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наявні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реє</w:t>
      </w:r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стр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дані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до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відділу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ювенальної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превенції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ВП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Первомайського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ВП ГУНП в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Харківській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області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службу у справах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селищної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ради.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1.5.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Складати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</w:t>
      </w: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подавати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зведений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bidi="hi-IN"/>
        </w:rPr>
        <w:t>статистичний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звіт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кількість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шкільного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формою та у порядку,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затвердженому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Міністерством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освіти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науки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України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2. Директорам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закладів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загальної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середньої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освіти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2.1.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Забезпечити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якісне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своєчасне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виконання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Постанови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Кабінету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Міні</w:t>
      </w:r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стр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України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13.09.2017 року №684 «Про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затвердження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Порядку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ведення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шкільного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учнів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»</w:t>
      </w:r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та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від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19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вересня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2018 року № 806 «Про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внесення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змін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до постанови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Кабінету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Міністрів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України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від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13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вересня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2017 р. № 684»</w:t>
      </w: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A5793E" w:rsidRPr="00000673" w:rsidRDefault="00A5793E" w:rsidP="00A5793E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2.2.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Надавати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особі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відповідальній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за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ік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 межах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адміністративно-територіальної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одиниці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списки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учнів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зарахованих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до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навчального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закладу.</w:t>
      </w:r>
    </w:p>
    <w:p w:rsidR="00A5793E" w:rsidRPr="00000673" w:rsidRDefault="00A5793E" w:rsidP="00A5793E">
      <w:pPr>
        <w:widowControl w:val="0"/>
        <w:spacing w:after="0" w:line="240" w:lineRule="auto"/>
        <w:ind w:firstLine="709"/>
        <w:jc w:val="right"/>
        <w:rPr>
          <w:rFonts w:ascii="Liberation Serif" w:eastAsia="SimSun" w:hAnsi="Liberation Serif" w:cs="Lucida Sans"/>
          <w:sz w:val="24"/>
          <w:szCs w:val="24"/>
          <w:lang w:bidi="hi-IN"/>
        </w:rPr>
      </w:pP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Щорічно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до 15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вересня</w:t>
      </w:r>
      <w:proofErr w:type="spellEnd"/>
    </w:p>
    <w:p w:rsidR="00A5793E" w:rsidRPr="00000673" w:rsidRDefault="00A5793E" w:rsidP="00A5793E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2.3.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Інформувати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про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зміни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складі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учнівського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контингенту особу,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відповідальну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за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ік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у межах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адміністративно-територіальної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одиниці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A5793E" w:rsidRPr="00000673" w:rsidRDefault="00A5793E" w:rsidP="00A5793E">
      <w:pPr>
        <w:widowControl w:val="0"/>
        <w:spacing w:after="0" w:line="240" w:lineRule="auto"/>
        <w:ind w:firstLine="709"/>
        <w:jc w:val="right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Не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ізніше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15 числа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наступного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місяця</w:t>
      </w:r>
      <w:proofErr w:type="spellEnd"/>
    </w:p>
    <w:p w:rsidR="00A5793E" w:rsidRPr="00000673" w:rsidRDefault="00A5793E" w:rsidP="00A5793E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2.4.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Організувати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вести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ік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учнів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школі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Проводити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систематичну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роботу в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інформаційній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системі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управління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освітою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(ІСУО) та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підтримувати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базу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даних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 актуальному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стані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A5793E" w:rsidRPr="00000673" w:rsidRDefault="00A5793E" w:rsidP="00A5793E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2.5.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Щороку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не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ізніше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05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вересня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вносити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відомості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інформаційну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систему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управління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освітою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(ІСУО) про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місце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реєстрації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проживання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учнів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які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зараховані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до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школи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A5793E" w:rsidRPr="00000673" w:rsidRDefault="00A5793E" w:rsidP="00A5793E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2.6.</w:t>
      </w:r>
      <w:r w:rsidRPr="00000673">
        <w:rPr>
          <w:rFonts w:ascii="Liberation Serif" w:eastAsia="SimSun" w:hAnsi="Liberation Serif" w:cs="Lucida Sans"/>
          <w:sz w:val="24"/>
          <w:szCs w:val="24"/>
          <w:lang w:bidi="hi-IN"/>
        </w:rPr>
        <w:t xml:space="preserve"> У</w:t>
      </w:r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разі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відсутності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учнів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на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навчальних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заняттях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протягом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10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робочих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ідряд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невідомих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або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без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поважних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причин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невідкладно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надавати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відділу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освіти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селищної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ради,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відділу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ювенальної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превенції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ВП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Первомайського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ВП ГУНП в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Харківській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області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службі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у справах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дітей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Нововодолазької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селищної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ради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дані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таких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учнів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для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провадження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діяльності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відповідно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до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законодавства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, </w:t>
      </w:r>
      <w:proofErr w:type="spellStart"/>
      <w:proofErr w:type="gram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пов’язано</w:t>
      </w:r>
      <w:proofErr w:type="gram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із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захистом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їхніх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прав на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здобуття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загальної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середньої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освіти</w:t>
      </w:r>
      <w:proofErr w:type="spellEnd"/>
      <w:r w:rsidRPr="0000067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3. Контроль за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виконанням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наказу </w:t>
      </w:r>
      <w:proofErr w:type="spellStart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>залишаю</w:t>
      </w:r>
      <w:proofErr w:type="spellEnd"/>
      <w:r w:rsidRPr="00000673">
        <w:rPr>
          <w:rFonts w:ascii="Liberation Serif" w:eastAsia="SimSun" w:hAnsi="Liberation Serif" w:cs="Lucida Sans"/>
          <w:sz w:val="28"/>
          <w:szCs w:val="28"/>
          <w:lang w:bidi="hi-IN"/>
        </w:rPr>
        <w:t xml:space="preserve"> за собою. </w:t>
      </w: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8"/>
          <w:szCs w:val="28"/>
          <w:lang w:bidi="hi-IN"/>
        </w:rPr>
      </w:pPr>
    </w:p>
    <w:p w:rsidR="00A5793E" w:rsidRPr="00000673" w:rsidRDefault="00A5793E" w:rsidP="00A5793E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ucida Sans"/>
          <w:sz w:val="24"/>
          <w:szCs w:val="24"/>
          <w:lang w:bidi="hi-IN"/>
        </w:rPr>
      </w:pPr>
    </w:p>
    <w:p w:rsidR="00A5793E" w:rsidRPr="00B771E1" w:rsidRDefault="00A5793E" w:rsidP="00A57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E1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B771E1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521742" w:rsidRPr="00F40F9F" w:rsidRDefault="00521742" w:rsidP="00A5793E">
      <w:pPr>
        <w:widowControl w:val="0"/>
        <w:spacing w:after="0" w:line="240" w:lineRule="auto"/>
        <w:ind w:left="40" w:hanging="40"/>
        <w:jc w:val="both"/>
      </w:pPr>
    </w:p>
    <w:sectPr w:rsidR="00521742" w:rsidRPr="00F40F9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C203A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F78BE"/>
    <w:rsid w:val="0082779B"/>
    <w:rsid w:val="0083511A"/>
    <w:rsid w:val="00835B07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E4AFB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29</cp:revision>
  <dcterms:created xsi:type="dcterms:W3CDTF">2023-08-15T15:19:00Z</dcterms:created>
  <dcterms:modified xsi:type="dcterms:W3CDTF">2023-08-15T16:14:00Z</dcterms:modified>
</cp:coreProperties>
</file>