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3906BE" w:rsidRDefault="003906BE" w:rsidP="003906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27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квітня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2022</w:t>
      </w: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  <w:t xml:space="preserve">Нова Водолага </w:t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/>
          <w:kern w:val="2"/>
          <w:sz w:val="28"/>
          <w:szCs w:val="28"/>
        </w:rPr>
        <w:t>№ 14</w:t>
      </w:r>
    </w:p>
    <w:p w:rsidR="003906BE" w:rsidRDefault="003906BE" w:rsidP="003906BE">
      <w:pPr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3906BE" w:rsidRDefault="003906BE" w:rsidP="003906BE">
      <w:pPr>
        <w:tabs>
          <w:tab w:val="left" w:pos="4253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до 1-х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Нововодолазької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селищної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Харківської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області</w:t>
      </w:r>
      <w:proofErr w:type="spellEnd"/>
    </w:p>
    <w:p w:rsidR="003906BE" w:rsidRDefault="003906BE" w:rsidP="003906BE">
      <w:pPr>
        <w:tabs>
          <w:tab w:val="left" w:pos="4253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906BE" w:rsidRDefault="003906BE" w:rsidP="00390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середню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захист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персональних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внесення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змін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деяких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законів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державних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гарантій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умовах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воєнного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стану,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надзвичайної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ситуації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надзвичайного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стану»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Міні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вересня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2017 року №684 «Про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обл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дошкільного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шкільного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», Порядку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зарахування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відрахування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переведення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комунальних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науки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16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квітня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2018 року №367, </w:t>
      </w:r>
      <w:proofErr w:type="spellStart"/>
      <w:r>
        <w:rPr>
          <w:rFonts w:ascii="Times New Roman" w:hAnsi="Times New Roman"/>
          <w:sz w:val="28"/>
          <w:szCs w:val="28"/>
          <w:lang w:eastAsia="uk-UA" w:bidi="uk-UA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eastAsia="uk-UA" w:bidi="uk-UA"/>
        </w:rPr>
        <w:t xml:space="preserve"> до Указу Президента </w:t>
      </w:r>
      <w:proofErr w:type="spellStart"/>
      <w:r>
        <w:rPr>
          <w:rFonts w:ascii="Times New Roman" w:hAnsi="Times New Roman"/>
          <w:sz w:val="28"/>
          <w:szCs w:val="28"/>
          <w:lang w:eastAsia="uk-UA" w:bidi="uk-UA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 w:bidi="uk-UA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uk-UA" w:bidi="uk-UA"/>
        </w:rPr>
        <w:t xml:space="preserve">24 лютого 2022 року №64/2022 «Про </w:t>
      </w:r>
      <w:proofErr w:type="spellStart"/>
      <w:r>
        <w:rPr>
          <w:rFonts w:ascii="Times New Roman" w:hAnsi="Times New Roman"/>
          <w:sz w:val="28"/>
          <w:szCs w:val="28"/>
          <w:lang w:eastAsia="uk-UA" w:bidi="uk-UA"/>
        </w:rPr>
        <w:t>введення</w:t>
      </w:r>
      <w:proofErr w:type="spellEnd"/>
      <w:r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 w:bidi="uk-UA"/>
        </w:rPr>
        <w:t>воєнного</w:t>
      </w:r>
      <w:proofErr w:type="spellEnd"/>
      <w:r>
        <w:rPr>
          <w:rFonts w:ascii="Times New Roman" w:hAnsi="Times New Roman"/>
          <w:sz w:val="28"/>
          <w:szCs w:val="28"/>
          <w:lang w:eastAsia="uk-UA" w:bidi="uk-UA"/>
        </w:rPr>
        <w:t xml:space="preserve"> стану в </w:t>
      </w:r>
      <w:proofErr w:type="spellStart"/>
      <w:r>
        <w:rPr>
          <w:rFonts w:ascii="Times New Roman" w:hAnsi="Times New Roman"/>
          <w:sz w:val="28"/>
          <w:szCs w:val="28"/>
          <w:lang w:eastAsia="uk-UA" w:bidi="uk-UA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eastAsia="uk-UA" w:bidi="uk-UA"/>
        </w:rPr>
        <w:t xml:space="preserve">»,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Нововодолазького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голови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25.04.2022 № 55 «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прийом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до 1-х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2022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лист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науки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16.04.22 року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№ 1/4202-22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зарахування</w:t>
      </w:r>
      <w:proofErr w:type="spellEnd"/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1-го 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класу</w:t>
      </w:r>
      <w:proofErr w:type="spellEnd"/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закладів</w:t>
      </w:r>
      <w:proofErr w:type="spellEnd"/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загальної</w:t>
      </w:r>
      <w:proofErr w:type="spellEnd"/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середньої</w:t>
      </w:r>
      <w:proofErr w:type="spellEnd"/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організованого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прийому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перших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класів</w:t>
      </w:r>
      <w:proofErr w:type="spellEnd"/>
    </w:p>
    <w:p w:rsidR="003906BE" w:rsidRDefault="003906BE" w:rsidP="00390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 w:bidi="uk-UA"/>
        </w:rPr>
      </w:pPr>
    </w:p>
    <w:p w:rsidR="003906BE" w:rsidRDefault="003906BE" w:rsidP="00390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а к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у ю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906BE" w:rsidRDefault="003906BE" w:rsidP="003906BE">
      <w:pPr>
        <w:numPr>
          <w:ilvl w:val="0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Нововодолазької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3906BE" w:rsidRDefault="003906BE" w:rsidP="003906BE">
      <w:pPr>
        <w:numPr>
          <w:ilvl w:val="1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29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квітня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28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травня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2022 року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включно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документі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зарахування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1-х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3906BE" w:rsidRDefault="003906BE" w:rsidP="003906BE">
      <w:pPr>
        <w:numPr>
          <w:ilvl w:val="1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Зарахування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1-х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діючого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3906BE" w:rsidRDefault="003906BE" w:rsidP="003906BE">
      <w:pPr>
        <w:numPr>
          <w:ilvl w:val="1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Організувати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медичної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довідки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сканованій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електронною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поштою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паперовому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вигляді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засобами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поштового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3906BE" w:rsidRDefault="003906BE" w:rsidP="003906BE">
      <w:pPr>
        <w:numPr>
          <w:ilvl w:val="1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Вхідні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електронною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поштою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реєструвати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окремо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зазначенням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електронної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адреси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відправника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адресата. </w:t>
      </w:r>
    </w:p>
    <w:p w:rsidR="003906BE" w:rsidRDefault="003906BE" w:rsidP="003906BE">
      <w:pPr>
        <w:numPr>
          <w:ilvl w:val="1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Інформувати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оригіналу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довідки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проходження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дитиною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медичного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огляду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зарахування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учні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1-го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(до 27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серпня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року). </w:t>
      </w:r>
    </w:p>
    <w:p w:rsidR="003906BE" w:rsidRDefault="003906BE" w:rsidP="003906BE">
      <w:pPr>
        <w:numPr>
          <w:ilvl w:val="1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інформування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майбутніх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першокласників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про:</w:t>
      </w:r>
    </w:p>
    <w:p w:rsidR="003906BE" w:rsidRDefault="003906BE" w:rsidP="003906BE">
      <w:pPr>
        <w:numPr>
          <w:ilvl w:val="2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порядок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прийому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1-х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класі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3906BE" w:rsidRDefault="003906BE" w:rsidP="003906BE">
      <w:pPr>
        <w:numPr>
          <w:ilvl w:val="2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подачі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документі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3906BE" w:rsidRDefault="003906BE" w:rsidP="003906BE">
      <w:pPr>
        <w:numPr>
          <w:ilvl w:val="2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територію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закріплена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 закладом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3906BE" w:rsidRDefault="003906BE" w:rsidP="003906BE">
      <w:pPr>
        <w:numPr>
          <w:ilvl w:val="2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ідтверджують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одного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3906BE" w:rsidRDefault="003906BE" w:rsidP="003906BE">
      <w:pPr>
        <w:numPr>
          <w:ilvl w:val="2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прогнозовану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1-х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3906BE" w:rsidRDefault="003906BE" w:rsidP="003906BE">
      <w:pPr>
        <w:numPr>
          <w:ilvl w:val="1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Розмістити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ідпунктах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1.6.1. – 1.6.5. пункту 1.6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наказу,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веб-сайті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3906BE" w:rsidRDefault="003906BE" w:rsidP="00390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 собою.</w:t>
      </w:r>
    </w:p>
    <w:p w:rsidR="003906BE" w:rsidRDefault="003906BE" w:rsidP="00390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06BE" w:rsidRDefault="003906BE" w:rsidP="003906B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906BE" w:rsidRDefault="003906BE" w:rsidP="003906B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Ольга КОЗАЧОК</w:t>
      </w:r>
    </w:p>
    <w:p w:rsidR="003906BE" w:rsidRDefault="003906BE" w:rsidP="003906B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906BE" w:rsidRDefault="003906BE" w:rsidP="003906B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27C7D" w:rsidRPr="00E810DB" w:rsidRDefault="00727C7D" w:rsidP="003906BE"/>
    <w:sectPr w:rsidR="00727C7D" w:rsidRPr="00E810DB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2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0A693B"/>
    <w:rsid w:val="001164C2"/>
    <w:rsid w:val="00166F6F"/>
    <w:rsid w:val="00262887"/>
    <w:rsid w:val="0037727E"/>
    <w:rsid w:val="003906BE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619DF"/>
    <w:rsid w:val="005C30CF"/>
    <w:rsid w:val="005C45F6"/>
    <w:rsid w:val="0069238E"/>
    <w:rsid w:val="00694DEE"/>
    <w:rsid w:val="006F636A"/>
    <w:rsid w:val="00727C7D"/>
    <w:rsid w:val="00780A34"/>
    <w:rsid w:val="007E0520"/>
    <w:rsid w:val="00804402"/>
    <w:rsid w:val="008453D7"/>
    <w:rsid w:val="008B1FA3"/>
    <w:rsid w:val="008B7CDB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5170F"/>
    <w:rsid w:val="00B6240D"/>
    <w:rsid w:val="00B73C1C"/>
    <w:rsid w:val="00BC0E5B"/>
    <w:rsid w:val="00BE4FBC"/>
    <w:rsid w:val="00C11795"/>
    <w:rsid w:val="00C41F03"/>
    <w:rsid w:val="00CD0D95"/>
    <w:rsid w:val="00D01FD6"/>
    <w:rsid w:val="00D24615"/>
    <w:rsid w:val="00DB0DF8"/>
    <w:rsid w:val="00E1142B"/>
    <w:rsid w:val="00E54603"/>
    <w:rsid w:val="00E810DB"/>
    <w:rsid w:val="00E92C2A"/>
    <w:rsid w:val="00EA3C05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34</cp:revision>
  <dcterms:created xsi:type="dcterms:W3CDTF">2022-12-04T17:14:00Z</dcterms:created>
  <dcterms:modified xsi:type="dcterms:W3CDTF">2022-12-04T18:25:00Z</dcterms:modified>
</cp:coreProperties>
</file>