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C30CF" w:rsidRPr="00CF5220" w:rsidRDefault="005C30CF" w:rsidP="005C30CF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 w:hint="eastAsia"/>
          <w:kern w:val="0"/>
          <w:sz w:val="24"/>
          <w:szCs w:val="24"/>
          <w:lang w:bidi="hi-IN"/>
        </w:rPr>
      </w:pPr>
      <w:r w:rsidRPr="00B72BDA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14 лютого 2022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07</w:t>
      </w:r>
    </w:p>
    <w:p w:rsidR="005C30CF" w:rsidRPr="00CF5220" w:rsidRDefault="005C30CF" w:rsidP="005C30C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5C30CF" w:rsidRPr="007A2CEC" w:rsidRDefault="005C30CF" w:rsidP="004936AD">
      <w:pPr>
        <w:spacing w:after="0"/>
        <w:ind w:right="3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Плану заходів з профілактики травматизму невиробничого характеру </w:t>
      </w:r>
    </w:p>
    <w:p w:rsidR="005C30CF" w:rsidRPr="007A2CEC" w:rsidRDefault="005C30CF" w:rsidP="005C30CF">
      <w:pPr>
        <w:ind w:right="521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30CF" w:rsidRPr="007A2CEC" w:rsidRDefault="005C30CF" w:rsidP="005C30C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розслідування та обліку нещасних випадків невиробничого характеру (зі змінами), затвердженого постановою Кабінету Міністрів України від 22 березня 2001 року № 270, розпорядження Кабінету Міністрів України від 8 листопада 2007 року № 980-р «Про затвердження плану першочергових заходів з профілактики травматизму невиробничого характеру» (зі змінами), листа Департаменту науки і освіти Харківської обласної державної адміністрації від 11.02.2022 № 01-30/741 «Щодо виконання Плану першочергових заходів з профілактики травматизму невиробничого характеру в Харківській області на 2022 рік», з метою профілактики невиробничого травматизму, запобігання загибелі та травмування людей у побуті</w:t>
      </w:r>
    </w:p>
    <w:p w:rsidR="005C30CF" w:rsidRPr="00AF1CA6" w:rsidRDefault="005C30CF" w:rsidP="005C30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CA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F1CA6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AF1CA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F1CA6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5C30CF" w:rsidRPr="007A2CEC" w:rsidRDefault="005C30CF" w:rsidP="005C30C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C30CF" w:rsidRPr="007A2CEC" w:rsidRDefault="005C30CF" w:rsidP="005C30CF">
      <w:pPr>
        <w:numPr>
          <w:ilvl w:val="0"/>
          <w:numId w:val="3"/>
        </w:numPr>
        <w:suppressAutoHyphens w:val="0"/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освіти </w:t>
      </w:r>
      <w:proofErr w:type="spellStart"/>
      <w:r w:rsidRPr="007A2CE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забезпечити належне утримання територій, тротуарів, доріг тощо, особливо при несприятливих погодних умовах.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Проводити роботу щодо виявлення, обрізання та утилізації сухих дерев, що створюють загрозу падіння поблизу та на території закладів освіти.</w:t>
      </w:r>
    </w:p>
    <w:p w:rsidR="005C30CF" w:rsidRPr="007A2CEC" w:rsidRDefault="005C30CF" w:rsidP="005C30CF">
      <w:pPr>
        <w:ind w:left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Проводи роботу з відпрацювання з працівниками закладів освіти дії на випадок виникнення пожежі відповідно до планів евакуації в приміщеннях закладів освіти.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проведення перед початком нового навчального року, канікул, поїздок, екскурсій, подорожей серед учасників освітнього процесу інструктажів з безпеки життєдіяльності.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Проводити фестивалі дружин юних пожежних, дитячі конкурси-вікторини на краще фото, малюнок, творчу роботу під гаслом «Зробимо життя безпечним» щодо навчання дітей основам безпеки життєдіяльності.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у закладах освіти тижнів безпеки життєдіяльності різного тематичного спрямування, позакласної виховної роботи серед учнів та вихованців з питань збереження життя і здоров’я  у побуті, уроків надання </w:t>
      </w:r>
      <w:proofErr w:type="spellStart"/>
      <w:r w:rsidRPr="007A2CEC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волонтерами Харківської обласної організації Товариства Червоного Хреста України.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Під час канікул та напередодні нового навчального року організовувати рейд «Увага! Діти на дорозі». Проводити конкурси, акції з метою попередження випадків травмування дітей у дорожньо-транспортних пригодах.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навчання учасників дорожнього руху основам надання </w:t>
      </w:r>
      <w:proofErr w:type="spellStart"/>
      <w:r w:rsidRPr="007A2CEC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 Харківському Центрі екстреної медичної допомоги та медицини катастроф із залученням викладачів медичної академії післядипломної освіти та інструкторів Харківської обласної організації Товариства Червоного Хреста України. Проводити навчальні тренування щодо дій в умовах максимально наближених до екстремальних.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З метою організації дозвілля дітей вживати заходів щодо  охоплення їх гуртковою роботою.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Сприяти формуванню в учнівської молоді прагнення до здорового та безпечного способу життя, негативного ставлення до вживання алкоголю та наркотиків, забезпечення належного виховання дітей і підлітків.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місця проведення спортивних занять та змагань наочною агітацією з правилами безпеки їх проведення та надання </w:t>
      </w:r>
      <w:proofErr w:type="spellStart"/>
      <w:r w:rsidRPr="007A2CEC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Вжити заходів щодо обладнання у кожному закладі освіти куточків з тематики пожежної та техногенної безпеки, а також, направлені на попередження загибелі та травмування дітей, забезпечити їх постійне наповнення актуальною інформацією.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екскурсій, відвідувань дітьми пожежних частин, Харківської пожежно-технічної виставки та її філій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2CEC">
        <w:rPr>
          <w:rFonts w:ascii="Times New Roman" w:hAnsi="Times New Roman" w:cs="Times New Roman"/>
          <w:sz w:val="28"/>
          <w:szCs w:val="28"/>
          <w:lang w:val="uk-UA"/>
        </w:rPr>
        <w:t>(у м. Куп’янськ, м. Ізюм, м. Богодухів та м. Лозова) для набуття ними практичних навичок поведінки та дій під час виникнення надзвичайних ситуацій.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випадків травмування дітей у закладах освіти, забезпечити утримання території, будівель, спортивного та ігрового </w:t>
      </w:r>
      <w:r w:rsidRPr="007A2CE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обладнання, навчальних приміщень, обладнання майстерень у належному стані.</w:t>
      </w:r>
    </w:p>
    <w:p w:rsidR="005C30CF" w:rsidRPr="007A2CEC" w:rsidRDefault="005C30CF" w:rsidP="005C30CF">
      <w:pPr>
        <w:numPr>
          <w:ilvl w:val="1"/>
          <w:numId w:val="3"/>
        </w:numPr>
        <w:suppressAutoHyphens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виконання вищезазначених заходів з переліком проведених заходів надати до відділу освіти до  20.12.2022.</w:t>
      </w:r>
    </w:p>
    <w:p w:rsidR="005C30CF" w:rsidRPr="007A2CEC" w:rsidRDefault="005C30CF" w:rsidP="005C30C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C30CF" w:rsidRPr="007A2CEC" w:rsidRDefault="005C30CF" w:rsidP="005C30CF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0CF" w:rsidRPr="007A2CEC" w:rsidRDefault="005C30CF" w:rsidP="005C30CF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0CF" w:rsidRPr="007A2CEC" w:rsidRDefault="005C30CF" w:rsidP="005C30CF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</w:t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CEC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727C7D" w:rsidRPr="00E810DB" w:rsidRDefault="00727C7D" w:rsidP="00D24615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C30CF"/>
    <w:rsid w:val="005C45F6"/>
    <w:rsid w:val="0069238E"/>
    <w:rsid w:val="00694DEE"/>
    <w:rsid w:val="006F636A"/>
    <w:rsid w:val="00727C7D"/>
    <w:rsid w:val="007E0520"/>
    <w:rsid w:val="00804402"/>
    <w:rsid w:val="008453D7"/>
    <w:rsid w:val="008B1FA3"/>
    <w:rsid w:val="008B7CDB"/>
    <w:rsid w:val="008D45D9"/>
    <w:rsid w:val="008E367C"/>
    <w:rsid w:val="008E74E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D0D95"/>
    <w:rsid w:val="00D24615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30</cp:revision>
  <dcterms:created xsi:type="dcterms:W3CDTF">2022-12-04T17:14:00Z</dcterms:created>
  <dcterms:modified xsi:type="dcterms:W3CDTF">2022-12-04T18:12:00Z</dcterms:modified>
</cp:coreProperties>
</file>