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C248F8" w:rsidRPr="00C248F8" w:rsidTr="00C248F8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8F8" w:rsidRPr="00C248F8" w:rsidRDefault="00C248F8" w:rsidP="00C248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248F8" w:rsidRPr="00C248F8" w:rsidRDefault="00C248F8" w:rsidP="00C248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8F8" w:rsidRPr="00C248F8" w:rsidRDefault="00C248F8" w:rsidP="00C248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F8" w:rsidRPr="00C248F8" w:rsidRDefault="00C248F8" w:rsidP="00C248F8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A2928"/>
          <w:sz w:val="27"/>
          <w:szCs w:val="27"/>
          <w:lang w:eastAsia="ru-RU"/>
        </w:rPr>
        <w:drawing>
          <wp:inline distT="0" distB="0" distL="0" distR="0">
            <wp:extent cx="627380" cy="840105"/>
            <wp:effectExtent l="19050" t="0" r="127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F8" w:rsidRPr="00C248F8" w:rsidRDefault="00C248F8" w:rsidP="00C248F8">
      <w:pPr>
        <w:shd w:val="clear" w:color="auto" w:fill="FFFFFF"/>
        <w:spacing w:after="0" w:line="569" w:lineRule="atLeast"/>
        <w:jc w:val="center"/>
        <w:outlineLvl w:val="1"/>
        <w:rPr>
          <w:rFonts w:ascii="Arial" w:eastAsia="Times New Roman" w:hAnsi="Arial" w:cs="Arial"/>
          <w:color w:val="2A2928"/>
          <w:sz w:val="44"/>
          <w:szCs w:val="44"/>
          <w:lang w:eastAsia="ru-RU"/>
        </w:rPr>
      </w:pPr>
      <w:r w:rsidRPr="00C248F8">
        <w:rPr>
          <w:rFonts w:ascii="Arial" w:eastAsia="Times New Roman" w:hAnsi="Arial" w:cs="Arial"/>
          <w:color w:val="2A2928"/>
          <w:sz w:val="44"/>
          <w:szCs w:val="44"/>
          <w:lang w:eastAsia="ru-RU"/>
        </w:rPr>
        <w:t>МІНІСТЕРСТВО ОСВІТИ І НАУКИ УКРАЇНИ</w:t>
      </w:r>
    </w:p>
    <w:p w:rsidR="00C248F8" w:rsidRPr="00C248F8" w:rsidRDefault="00C248F8" w:rsidP="00C248F8">
      <w:pPr>
        <w:shd w:val="clear" w:color="auto" w:fill="FFFFFF"/>
        <w:spacing w:after="0" w:line="569" w:lineRule="atLeast"/>
        <w:jc w:val="center"/>
        <w:outlineLvl w:val="1"/>
        <w:rPr>
          <w:rFonts w:ascii="Arial" w:eastAsia="Times New Roman" w:hAnsi="Arial" w:cs="Arial"/>
          <w:color w:val="2A2928"/>
          <w:sz w:val="44"/>
          <w:szCs w:val="44"/>
          <w:lang w:eastAsia="ru-RU"/>
        </w:rPr>
      </w:pPr>
      <w:r w:rsidRPr="00C248F8">
        <w:rPr>
          <w:rFonts w:ascii="Arial" w:eastAsia="Times New Roman" w:hAnsi="Arial" w:cs="Arial"/>
          <w:color w:val="2A2928"/>
          <w:sz w:val="44"/>
          <w:szCs w:val="44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17" w:type="dxa"/>
          <w:left w:w="904" w:type="dxa"/>
          <w:bottom w:w="117" w:type="dxa"/>
          <w:right w:w="904" w:type="dxa"/>
        </w:tblCellMar>
        <w:tblLook w:val="04A0"/>
      </w:tblPr>
      <w:tblGrid>
        <w:gridCol w:w="3310"/>
        <w:gridCol w:w="2824"/>
        <w:gridCol w:w="3309"/>
      </w:tblGrid>
      <w:tr w:rsidR="00C248F8" w:rsidRPr="00C248F8" w:rsidTr="00C248F8">
        <w:trPr>
          <w:tblCellSpacing w:w="22" w:type="dxa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14.05.2021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м. Київ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N 528</w:t>
            </w:r>
          </w:p>
        </w:tc>
      </w:tr>
    </w:tbl>
    <w:p w:rsidR="00C248F8" w:rsidRPr="00C248F8" w:rsidRDefault="00C248F8" w:rsidP="00C248F8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b/>
          <w:bCs/>
          <w:color w:val="2A2928"/>
          <w:sz w:val="27"/>
          <w:szCs w:val="27"/>
          <w:lang w:eastAsia="ru-RU"/>
        </w:rPr>
        <w:t>Зареєстровано в Міністерстві юстиції України</w:t>
      </w:r>
      <w:r w:rsidRPr="00C248F8">
        <w:rPr>
          <w:rFonts w:ascii="Arial" w:eastAsia="Times New Roman" w:hAnsi="Arial" w:cs="Arial"/>
          <w:b/>
          <w:bCs/>
          <w:color w:val="2A2928"/>
          <w:sz w:val="27"/>
          <w:szCs w:val="27"/>
          <w:lang w:eastAsia="ru-RU"/>
        </w:rPr>
        <w:br/>
        <w:t>05 липня 2021 р. за N 880/36502</w:t>
      </w:r>
    </w:p>
    <w:p w:rsidR="00C248F8" w:rsidRPr="00C248F8" w:rsidRDefault="00C248F8" w:rsidP="00C248F8">
      <w:pPr>
        <w:shd w:val="clear" w:color="auto" w:fill="FFFFFF"/>
        <w:spacing w:after="0" w:line="569" w:lineRule="atLeast"/>
        <w:jc w:val="center"/>
        <w:outlineLvl w:val="1"/>
        <w:rPr>
          <w:rFonts w:ascii="Arial" w:eastAsia="Times New Roman" w:hAnsi="Arial" w:cs="Arial"/>
          <w:color w:val="2A2928"/>
          <w:sz w:val="44"/>
          <w:szCs w:val="44"/>
          <w:lang w:eastAsia="ru-RU"/>
        </w:rPr>
      </w:pPr>
      <w:r w:rsidRPr="00C248F8">
        <w:rPr>
          <w:rFonts w:ascii="Arial" w:eastAsia="Times New Roman" w:hAnsi="Arial" w:cs="Arial"/>
          <w:color w:val="2A2928"/>
          <w:sz w:val="44"/>
          <w:szCs w:val="44"/>
          <w:lang w:eastAsia="ru-RU"/>
        </w:rPr>
        <w:t>Деякі питання проведення у 2021/2022 навчальному році державної підсумкової атестації осіб, які здобувають загальну середню освіту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Відповідно до абзацу третього </w:t>
      </w:r>
      <w:hyperlink r:id="rId6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частини восьмої статті 12 Закону України "Про освіту"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7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частини п'ятої статті 17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8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частини першої статті 47 Закону України "Про повну загальну середню освіту"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9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частини першої статті 20 Закону України "Про фахову передвищу освіту"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 підпункту 76</w:t>
      </w:r>
      <w:r w:rsidRPr="00C248F8">
        <w:rPr>
          <w:rFonts w:ascii="Arial" w:eastAsia="Times New Roman" w:hAnsi="Arial" w:cs="Arial"/>
          <w:color w:val="2A2928"/>
          <w:sz w:val="27"/>
          <w:szCs w:val="27"/>
          <w:vertAlign w:val="superscript"/>
          <w:lang w:eastAsia="ru-RU"/>
        </w:rPr>
        <w:t>1</w:t>
      </w: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 пункту 4 Положення про Міністерство освіти і науки України, затвердженого </w:t>
      </w:r>
      <w:hyperlink r:id="rId10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постановою Кабінету Міністрів України від 16 жовтня 2014 року N 630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11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пунктів 4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12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5 розділу I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13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пунктів 1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14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2 розділу II Порядку проведення державної підсумкової атестації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 затвердженого наказом Міністерства освіти і науки України від 07 грудня 2018 року N 1369, зареєстрованого в Міністерстві юстиції України 02 січня 2019 року за N 8/32979,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b/>
          <w:bCs/>
          <w:color w:val="2A2928"/>
          <w:sz w:val="27"/>
          <w:szCs w:val="27"/>
          <w:lang w:eastAsia="ru-RU"/>
        </w:rPr>
        <w:t>НАКАЗУЮ: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1. Затвердити такі, що додаються: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1) Перелік навчальних предметів, із яких у 2021/2022 навчальному році проводиться державна підсумкова атестація осіб, які завершують здобуття початкової освіти (у 4 класах закладів загальної середньої освіти);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lastRenderedPageBreak/>
        <w:t>2) Перелік навчальних предметів, із яких у 2021/2022 навчальному році проводиться державна підсумкова атестація осіб, які завершують здобуття базової середньої освіти (у 9 класах закладів загальної середньої освіти);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3) Перелік навчальних предметів, із яких у 2021/2022 навчальному році проводиться державна підсумкова атестація осіб, які завершують здобуття повної загальної середньої освіти (профільної загальної середньої освіти).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2. Установити, що в 2021/2022 навчальному році державна підсумкова атестація осіб, які: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1) завершують здобуття початкової освіти, базової середньої освіти, проводиться у закладі освіти в письмовій формі;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2) завершують здобуття повної загальної середньої освіти (профільної середньої освіти) (далі - повної загальної середньої освіти), проводиться у формі зовнішнього незалежного оцінювання 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15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наказом Міністерства освіти і науки України від 10 січня 2017 року N 25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 зареєстрованого в Міністерстві юстиції України 27 січня 2017 року за N 118/29986 (крім випадків, зазначених у </w:t>
      </w:r>
      <w:hyperlink r:id="rId16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пунктах 6 - 11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17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13 - 16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18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18 розділу II Порядку проведення державної підсумкової атестації, затвердженого наказом Міністерства освіти і науки України від 07 грудня 2018 року N 1369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 зареєстрованого в Міністерстві юстиції України 02 січня 2019 року за N 8/32979 (далі - Порядок атестації));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3) завершують здобуття повної загальної середньої освіти та зазначені у </w:t>
      </w:r>
      <w:hyperlink r:id="rId19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пунктах 6 - 11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20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13 - 16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 </w:t>
      </w:r>
      <w:hyperlink r:id="rId21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18 розділу II Порядку атестації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 проводиться у закладі освіти в письмовій формі;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4) завершують здобуття повної загальної середньої освіти та здобувають освіту мовами національних меншин чи корінних народів, з мови національних меншин чи корінних народів (за заявою одного з батьків або інших законних представників та за рішенням педагогічної ради) проводиться в закладі освіти в письмовій формі;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5) бажають скористатися правом повторного складання державної підсумкової атестації з української мови, та/або математики, та/або історії України, що передбачено </w:t>
      </w:r>
      <w:hyperlink r:id="rId22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пунктом 5 наказу Міністерства освіти і науки України від 07 грудня 2018 року N 1369 "Про затвердження Порядку </w:t>
        </w:r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lastRenderedPageBreak/>
          <w:t>проведення державної підсумкової атестації"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 зареєстрованого в Міністерстві юстиції України 02 січня 2019 року за N 8/32979, проводиться у формі зовнішнього незалежного оцінювання 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23" w:tgtFrame="_top" w:history="1">
        <w:r w:rsidRPr="00C248F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наказом Міністерства освіти і науки України від 10 січня 2017 року N 25</w:t>
        </w:r>
      </w:hyperlink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, зареєстрованого в Міністерстві юстиції України 27 січня 2017 року за N 118/29986.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3. Директорату дошкільної, шкільної, позашкільної та інклюзивної освіти (Осмоловський А.)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4. Контроль за виконанням цього наказу залишаю за собою.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5. Цей наказ набирає чинності з дня його офіційного опублікування.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17" w:type="dxa"/>
          <w:left w:w="904" w:type="dxa"/>
          <w:bottom w:w="117" w:type="dxa"/>
          <w:right w:w="904" w:type="dxa"/>
        </w:tblCellMar>
        <w:tblLook w:val="04A0"/>
      </w:tblPr>
      <w:tblGrid>
        <w:gridCol w:w="4721"/>
        <w:gridCol w:w="4722"/>
      </w:tblGrid>
      <w:tr w:rsidR="00C248F8" w:rsidRPr="00C248F8" w:rsidTr="00C248F8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Міністр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Сергій ШКАРЛЕТ</w:t>
            </w:r>
          </w:p>
        </w:tc>
      </w:tr>
    </w:tbl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 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ЗАТВЕРДЖЕНО</w:t>
      </w: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br/>
        <w:t>Наказ Міністерства освіти і науки України</w:t>
      </w: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br/>
        <w:t>14 травня 2021 року N 528</w:t>
      </w:r>
    </w:p>
    <w:p w:rsidR="00C248F8" w:rsidRPr="00C248F8" w:rsidRDefault="00C248F8" w:rsidP="00C248F8">
      <w:pPr>
        <w:shd w:val="clear" w:color="auto" w:fill="FFFFFF"/>
        <w:spacing w:after="0" w:line="486" w:lineRule="atLeast"/>
        <w:jc w:val="center"/>
        <w:outlineLvl w:val="2"/>
        <w:rPr>
          <w:rFonts w:ascii="Arial" w:eastAsia="Times New Roman" w:hAnsi="Arial" w:cs="Arial"/>
          <w:color w:val="2A2928"/>
          <w:sz w:val="35"/>
          <w:szCs w:val="35"/>
          <w:lang w:eastAsia="ru-RU"/>
        </w:rPr>
      </w:pPr>
      <w:r w:rsidRPr="00C248F8">
        <w:rPr>
          <w:rFonts w:ascii="Arial" w:eastAsia="Times New Roman" w:hAnsi="Arial" w:cs="Arial"/>
          <w:color w:val="2A2928"/>
          <w:sz w:val="35"/>
          <w:szCs w:val="35"/>
          <w:lang w:eastAsia="ru-RU"/>
        </w:rPr>
        <w:t>ПЕРЕЛІК</w:t>
      </w:r>
      <w:r w:rsidRPr="00C248F8">
        <w:rPr>
          <w:rFonts w:ascii="Arial" w:eastAsia="Times New Roman" w:hAnsi="Arial" w:cs="Arial"/>
          <w:color w:val="2A2928"/>
          <w:sz w:val="35"/>
          <w:szCs w:val="35"/>
          <w:lang w:eastAsia="ru-RU"/>
        </w:rPr>
        <w:br/>
        <w:t>навчальних предметів, із яких у 2021/2022 навчальному році проводиться державна підсумкова атестація осіб, які завершують здобуття початкової освіти (у 4 класах закладів загальної середньої освіти)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1. Українська мова (оцінювання результатів з української мови та читання).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2. Математика.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3. Мова національної меншини або мова корінного народу (у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освіти, затвердженим наказом керівника закладу освіти).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17" w:type="dxa"/>
          <w:left w:w="904" w:type="dxa"/>
          <w:bottom w:w="117" w:type="dxa"/>
          <w:right w:w="904" w:type="dxa"/>
        </w:tblCellMar>
        <w:tblLook w:val="04A0"/>
      </w:tblPr>
      <w:tblGrid>
        <w:gridCol w:w="4721"/>
        <w:gridCol w:w="4722"/>
      </w:tblGrid>
      <w:tr w:rsidR="00C248F8" w:rsidRPr="00C248F8" w:rsidTr="00C248F8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Т. в. о. генерального директора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директорату дошкільної,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шкільної, позашкільної та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інклюзивної освіти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Володимир БОЖИНСЬКИЙ</w:t>
            </w:r>
          </w:p>
        </w:tc>
      </w:tr>
    </w:tbl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 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ЗАТВЕРДЖЕНО</w:t>
      </w: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br/>
        <w:t>Наказ Міністерства освіти і науки України</w:t>
      </w: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br/>
        <w:t>14 травня 2021 року N 528</w:t>
      </w:r>
    </w:p>
    <w:p w:rsidR="00C248F8" w:rsidRPr="00C248F8" w:rsidRDefault="00C248F8" w:rsidP="00C248F8">
      <w:pPr>
        <w:shd w:val="clear" w:color="auto" w:fill="FFFFFF"/>
        <w:spacing w:after="0" w:line="486" w:lineRule="atLeast"/>
        <w:jc w:val="center"/>
        <w:outlineLvl w:val="2"/>
        <w:rPr>
          <w:rFonts w:ascii="Arial" w:eastAsia="Times New Roman" w:hAnsi="Arial" w:cs="Arial"/>
          <w:color w:val="2A2928"/>
          <w:sz w:val="35"/>
          <w:szCs w:val="35"/>
          <w:lang w:eastAsia="ru-RU"/>
        </w:rPr>
      </w:pPr>
      <w:r w:rsidRPr="00C248F8">
        <w:rPr>
          <w:rFonts w:ascii="Arial" w:eastAsia="Times New Roman" w:hAnsi="Arial" w:cs="Arial"/>
          <w:color w:val="2A2928"/>
          <w:sz w:val="35"/>
          <w:szCs w:val="35"/>
          <w:lang w:eastAsia="ru-RU"/>
        </w:rPr>
        <w:t>ПЕРЕЛІК</w:t>
      </w:r>
      <w:r w:rsidRPr="00C248F8">
        <w:rPr>
          <w:rFonts w:ascii="Arial" w:eastAsia="Times New Roman" w:hAnsi="Arial" w:cs="Arial"/>
          <w:color w:val="2A2928"/>
          <w:sz w:val="35"/>
          <w:szCs w:val="35"/>
          <w:lang w:eastAsia="ru-RU"/>
        </w:rPr>
        <w:br/>
        <w:t>навчальних предметів, із яких у 2021/2022 навчальному році проводиться державна підсумкова атестація осіб, які завершують здобуття базової середньої освіти (у 9 класах закладів загальної середньої освіти)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1. Українська мова.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2. Математика.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3. Один із навчальних предметів зі списку (за рішенням педагогічної ради закладу освіти, затвердженим наказом керівника закладу освіти):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1) біологія, всесвітня історія, географія, зарубіжна література, іноземна мова (відповідно до освітньої програми закладу освіти), інформатика, історія України, основи правознавства, українська література, фізика, хімія - для учнів класів з українською мовою навчання, у яких не вивчається мова національної меншини чи корінного народу;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2) біологія, всесвітня історія, географія, література, іноземна мова (відповідно до освітньої програми закладу освіти), інформатика, інтегрований курс "Література", історія України, мова національної меншини, мова корінного народу, основи правознавства, українська література, фізика, хімія - для учнів класів з навчанням або вивченням мови національної меншини.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17" w:type="dxa"/>
          <w:left w:w="904" w:type="dxa"/>
          <w:bottom w:w="117" w:type="dxa"/>
          <w:right w:w="904" w:type="dxa"/>
        </w:tblCellMar>
        <w:tblLook w:val="04A0"/>
      </w:tblPr>
      <w:tblGrid>
        <w:gridCol w:w="4721"/>
        <w:gridCol w:w="4722"/>
      </w:tblGrid>
      <w:tr w:rsidR="00C248F8" w:rsidRPr="00C248F8" w:rsidTr="00C248F8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Т. в. о. генерального директора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директорату дошкільної,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шкільної, позашкільної та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інклюзивної освіти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Володимир БОЖИНСЬКИЙ</w:t>
            </w:r>
          </w:p>
        </w:tc>
      </w:tr>
    </w:tbl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 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lastRenderedPageBreak/>
        <w:t>ЗАТВЕРДЖЕНО</w:t>
      </w: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br/>
        <w:t>Наказ Міністерства освіти і науки України</w:t>
      </w: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br/>
        <w:t>14 травня 2021 року N 528</w:t>
      </w:r>
    </w:p>
    <w:p w:rsidR="00C248F8" w:rsidRPr="00C248F8" w:rsidRDefault="00C248F8" w:rsidP="00C248F8">
      <w:pPr>
        <w:shd w:val="clear" w:color="auto" w:fill="FFFFFF"/>
        <w:spacing w:after="0" w:line="486" w:lineRule="atLeast"/>
        <w:jc w:val="center"/>
        <w:outlineLvl w:val="2"/>
        <w:rPr>
          <w:rFonts w:ascii="Arial" w:eastAsia="Times New Roman" w:hAnsi="Arial" w:cs="Arial"/>
          <w:color w:val="2A2928"/>
          <w:sz w:val="35"/>
          <w:szCs w:val="35"/>
          <w:lang w:eastAsia="ru-RU"/>
        </w:rPr>
      </w:pPr>
      <w:r w:rsidRPr="00C248F8">
        <w:rPr>
          <w:rFonts w:ascii="Arial" w:eastAsia="Times New Roman" w:hAnsi="Arial" w:cs="Arial"/>
          <w:color w:val="2A2928"/>
          <w:sz w:val="35"/>
          <w:szCs w:val="35"/>
          <w:lang w:eastAsia="ru-RU"/>
        </w:rPr>
        <w:t>ПЕРЕЛІК</w:t>
      </w:r>
      <w:r w:rsidRPr="00C248F8">
        <w:rPr>
          <w:rFonts w:ascii="Arial" w:eastAsia="Times New Roman" w:hAnsi="Arial" w:cs="Arial"/>
          <w:color w:val="2A2928"/>
          <w:sz w:val="35"/>
          <w:szCs w:val="35"/>
          <w:lang w:eastAsia="ru-RU"/>
        </w:rPr>
        <w:br/>
        <w:t>навчальних предметів, із яких у 2021/2022 навчальному році проводиться державна підсумкова атестація осіб, які завершують здобуття повної загальної середньої освіти (профільної загальної середньої освіти)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1. Українська мова.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2. Математика.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3. Історія України або іноземна мова (англійська, іспанська, німецька або французька мова*) (за вибором здобувача освіти**).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4. Один із навчальних предметів зі списку: історія України, іноземна мова (англійська, іспанська, німецька або французька мова*), біологія, географія, фізика, хімія (за вибором здобувача освіти***).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5. Мова національної меншини чи корінного народу****.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____________</w:t>
      </w: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br/>
        <w:t>* </w:t>
      </w:r>
      <w:r w:rsidRPr="00C248F8">
        <w:rPr>
          <w:rFonts w:ascii="Arial" w:eastAsia="Times New Roman" w:hAnsi="Arial" w:cs="Arial"/>
          <w:color w:val="2A2928"/>
          <w:sz w:val="27"/>
          <w:lang w:eastAsia="ru-RU"/>
        </w:rPr>
        <w:t>Відповідно до освітньої програми закладу освіти.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** </w:t>
      </w:r>
      <w:r w:rsidRPr="00C248F8">
        <w:rPr>
          <w:rFonts w:ascii="Arial" w:eastAsia="Times New Roman" w:hAnsi="Arial" w:cs="Arial"/>
          <w:color w:val="2A2928"/>
          <w:sz w:val="27"/>
          <w:lang w:eastAsia="ru-RU"/>
        </w:rPr>
        <w:t>Здобувачі освіти, які для проходження державної підсумкової атестації вибрали третім навчальним предметом історію України, можуть вибрати четвертим навчальним предметом іноземну мову і навпаки. Здобувачі освіти, які вибрали третім навчальним предметом одну з іноземних мов, можуть вибрати четвертим навчальним предметом іншу іноземну мову.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*** </w:t>
      </w:r>
      <w:r w:rsidRPr="00C248F8">
        <w:rPr>
          <w:rFonts w:ascii="Arial" w:eastAsia="Times New Roman" w:hAnsi="Arial" w:cs="Arial"/>
          <w:color w:val="2A2928"/>
          <w:sz w:val="27"/>
          <w:lang w:eastAsia="ru-RU"/>
        </w:rPr>
        <w:t>Здобувачі освіти, які відповідно до освітньої програми закладу освіти вивчали навчальний предмет "Природничі науки", можуть вибрати один з таких навчальних предметів: біологія, географія, фізика, хімія.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**** </w:t>
      </w:r>
      <w:r w:rsidRPr="00C248F8">
        <w:rPr>
          <w:rFonts w:ascii="Arial" w:eastAsia="Times New Roman" w:hAnsi="Arial" w:cs="Arial"/>
          <w:color w:val="2A2928"/>
          <w:sz w:val="27"/>
          <w:lang w:eastAsia="ru-RU"/>
        </w:rPr>
        <w:t>Для здобувачів освіти, які завершують здобуття повної загальної середньої освіти мовами національних меншин чи корінних народів або вивчають таку мову (на підставі заяви одного з батьків або інших законних представників та за рішенням педагогічної ради).</w:t>
      </w:r>
    </w:p>
    <w:p w:rsidR="00C248F8" w:rsidRPr="00C248F8" w:rsidRDefault="00C248F8" w:rsidP="00C248F8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2A2928"/>
          <w:sz w:val="27"/>
          <w:szCs w:val="27"/>
          <w:lang w:eastAsia="ru-RU"/>
        </w:rPr>
      </w:pPr>
      <w:r w:rsidRPr="00C248F8">
        <w:rPr>
          <w:rFonts w:ascii="Arial" w:eastAsia="Times New Roman" w:hAnsi="Arial" w:cs="Arial"/>
          <w:color w:val="2A2928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17" w:type="dxa"/>
          <w:left w:w="904" w:type="dxa"/>
          <w:bottom w:w="117" w:type="dxa"/>
          <w:right w:w="904" w:type="dxa"/>
        </w:tblCellMar>
        <w:tblLook w:val="04A0"/>
      </w:tblPr>
      <w:tblGrid>
        <w:gridCol w:w="4721"/>
        <w:gridCol w:w="4722"/>
      </w:tblGrid>
      <w:tr w:rsidR="00C248F8" w:rsidRPr="00C248F8" w:rsidTr="00C248F8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Т. в. о. генерального директора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директорату дошкільної,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шкільної, позашкільної та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інклюзивної освіти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Володимир БОЖИНСЬКИЙ</w:t>
            </w:r>
          </w:p>
        </w:tc>
      </w:tr>
      <w:tr w:rsidR="00C248F8" w:rsidRPr="00C248F8" w:rsidTr="00C248F8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Генеральний директор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директорату фахової передвищої,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вищої освіти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Олег ШАРОВ</w:t>
            </w:r>
          </w:p>
        </w:tc>
      </w:tr>
      <w:tr w:rsidR="00C248F8" w:rsidRPr="00C248F8" w:rsidTr="00C248F8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Генеральний директор</w:t>
            </w: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директорату професійної освіти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8F8" w:rsidRPr="00C248F8" w:rsidRDefault="00C248F8" w:rsidP="00C248F8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48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Ірина ШУМІК</w:t>
            </w:r>
          </w:p>
        </w:tc>
      </w:tr>
    </w:tbl>
    <w:p w:rsidR="005F0571" w:rsidRDefault="005F0571"/>
    <w:sectPr w:rsidR="005F0571" w:rsidSect="005F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216"/>
    <w:multiLevelType w:val="multilevel"/>
    <w:tmpl w:val="81B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48F8"/>
    <w:rsid w:val="005F0571"/>
    <w:rsid w:val="00C2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71"/>
  </w:style>
  <w:style w:type="paragraph" w:styleId="2">
    <w:name w:val="heading 2"/>
    <w:basedOn w:val="a"/>
    <w:link w:val="20"/>
    <w:uiPriority w:val="9"/>
    <w:qFormat/>
    <w:rsid w:val="00C24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48F8"/>
    <w:rPr>
      <w:color w:val="0000FF"/>
      <w:u w:val="single"/>
    </w:rPr>
  </w:style>
  <w:style w:type="paragraph" w:customStyle="1" w:styleId="tc">
    <w:name w:val="tc"/>
    <w:basedOn w:val="a"/>
    <w:rsid w:val="00C2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C2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C2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C248F8"/>
  </w:style>
  <w:style w:type="paragraph" w:styleId="a4">
    <w:name w:val="Balloon Text"/>
    <w:basedOn w:val="a"/>
    <w:link w:val="a5"/>
    <w:uiPriority w:val="99"/>
    <w:semiHidden/>
    <w:unhideWhenUsed/>
    <w:rsid w:val="00C2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7259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200463.html" TargetMode="External"/><Relationship Id="rId13" Type="http://schemas.openxmlformats.org/officeDocument/2006/relationships/hyperlink" Target="http://search.ligazakon.ua/l_doc2.nsf/link1/RE32979.html" TargetMode="External"/><Relationship Id="rId18" Type="http://schemas.openxmlformats.org/officeDocument/2006/relationships/hyperlink" Target="http://search.ligazakon.ua/l_doc2.nsf/link1/RE3297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32979.html" TargetMode="External"/><Relationship Id="rId7" Type="http://schemas.openxmlformats.org/officeDocument/2006/relationships/hyperlink" Target="http://search.ligazakon.ua/l_doc2.nsf/link1/T200463.html" TargetMode="External"/><Relationship Id="rId12" Type="http://schemas.openxmlformats.org/officeDocument/2006/relationships/hyperlink" Target="http://search.ligazakon.ua/l_doc2.nsf/link1/RE32979.html" TargetMode="External"/><Relationship Id="rId17" Type="http://schemas.openxmlformats.org/officeDocument/2006/relationships/hyperlink" Target="http://search.ligazakon.ua/l_doc2.nsf/link1/RE32979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32979.html" TargetMode="External"/><Relationship Id="rId20" Type="http://schemas.openxmlformats.org/officeDocument/2006/relationships/hyperlink" Target="http://search.ligazakon.ua/l_doc2.nsf/link1/RE3297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72145.html" TargetMode="External"/><Relationship Id="rId11" Type="http://schemas.openxmlformats.org/officeDocument/2006/relationships/hyperlink" Target="http://search.ligazakon.ua/l_doc2.nsf/link1/RE32979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RE29986.html" TargetMode="External"/><Relationship Id="rId23" Type="http://schemas.openxmlformats.org/officeDocument/2006/relationships/hyperlink" Target="http://search.ligazakon.ua/l_doc2.nsf/link1/RE29986.html" TargetMode="External"/><Relationship Id="rId10" Type="http://schemas.openxmlformats.org/officeDocument/2006/relationships/hyperlink" Target="http://search.ligazakon.ua/l_doc2.nsf/link1/KP140630.html" TargetMode="External"/><Relationship Id="rId19" Type="http://schemas.openxmlformats.org/officeDocument/2006/relationships/hyperlink" Target="http://search.ligazakon.ua/l_doc2.nsf/link1/RE329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92745.html" TargetMode="External"/><Relationship Id="rId14" Type="http://schemas.openxmlformats.org/officeDocument/2006/relationships/hyperlink" Target="http://search.ligazakon.ua/l_doc2.nsf/link1/RE32979.html" TargetMode="External"/><Relationship Id="rId22" Type="http://schemas.openxmlformats.org/officeDocument/2006/relationships/hyperlink" Target="http://search.ligazakon.ua/l_doc2.nsf/link1/RE329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2021-08-25T18:30:00Z</dcterms:created>
  <dcterms:modified xsi:type="dcterms:W3CDTF">2021-08-25T18:30:00Z</dcterms:modified>
</cp:coreProperties>
</file>